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50" w:rsidRDefault="00D32750" w:rsidP="00D32750">
      <w:pPr>
        <w:widowControl/>
        <w:spacing w:line="276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3659EA">
        <w:rPr>
          <w:rFonts w:asciiTheme="minorEastAsia" w:hAnsiTheme="minorEastAsia" w:hint="eastAsia"/>
          <w:b/>
          <w:sz w:val="28"/>
          <w:szCs w:val="28"/>
        </w:rPr>
        <w:t>第一批“中国外语战略研究中心科研项目”</w:t>
      </w:r>
      <w:r w:rsidR="00144B91">
        <w:rPr>
          <w:rFonts w:asciiTheme="minorEastAsia" w:hAnsiTheme="minorEastAsia" w:hint="eastAsia"/>
          <w:b/>
          <w:sz w:val="28"/>
          <w:szCs w:val="28"/>
        </w:rPr>
        <w:t>课题</w:t>
      </w:r>
      <w:r w:rsidRPr="003659EA">
        <w:rPr>
          <w:rFonts w:asciiTheme="minorEastAsia" w:hAnsiTheme="minorEastAsia" w:hint="eastAsia"/>
          <w:b/>
          <w:sz w:val="28"/>
          <w:szCs w:val="28"/>
        </w:rPr>
        <w:t>指南</w:t>
      </w:r>
    </w:p>
    <w:p w:rsidR="00D32750" w:rsidRPr="0068332A" w:rsidRDefault="00D32750" w:rsidP="00D32750">
      <w:pPr>
        <w:pStyle w:val="ecxmsolistparagraph"/>
        <w:spacing w:before="0" w:beforeAutospacing="0" w:after="0" w:afterAutospacing="0" w:line="276" w:lineRule="auto"/>
        <w:ind w:left="420"/>
        <w:rPr>
          <w:rFonts w:ascii="黑体" w:eastAsia="黑体" w:hAnsi="黑体"/>
          <w:sz w:val="21"/>
          <w:szCs w:val="21"/>
        </w:rPr>
      </w:pPr>
    </w:p>
    <w:p w:rsidR="00D32750" w:rsidRPr="00620F64" w:rsidRDefault="00D32750" w:rsidP="00D32750">
      <w:pPr>
        <w:pStyle w:val="ecxmsolistparagraph"/>
        <w:numPr>
          <w:ilvl w:val="0"/>
          <w:numId w:val="1"/>
        </w:numPr>
        <w:spacing w:before="240" w:beforeAutospacing="0" w:after="240" w:afterAutospacing="0" w:line="276" w:lineRule="auto"/>
        <w:rPr>
          <w:rFonts w:ascii="黑体" w:eastAsia="黑体" w:hAnsi="黑体"/>
          <w:sz w:val="21"/>
          <w:szCs w:val="21"/>
        </w:rPr>
      </w:pPr>
      <w:r w:rsidRPr="00620F64">
        <w:rPr>
          <w:rFonts w:ascii="黑体" w:eastAsia="黑体" w:hAnsi="黑体" w:hint="eastAsia"/>
          <w:sz w:val="21"/>
          <w:szCs w:val="21"/>
        </w:rPr>
        <w:t>项目管理机构及负责人</w:t>
      </w:r>
    </w:p>
    <w:p w:rsidR="00D32750" w:rsidRDefault="00D32750" w:rsidP="00D32750">
      <w:pPr>
        <w:spacing w:line="276" w:lineRule="auto"/>
        <w:ind w:firstLineChars="200" w:firstLine="420"/>
        <w:rPr>
          <w:rFonts w:asciiTheme="minorEastAsia" w:hAnsiTheme="minorEastAsia"/>
          <w:szCs w:val="21"/>
        </w:rPr>
      </w:pPr>
      <w:r w:rsidRPr="00F3252B">
        <w:rPr>
          <w:rFonts w:asciiTheme="minorEastAsia" w:hAnsiTheme="minorEastAsia" w:hint="eastAsia"/>
          <w:szCs w:val="21"/>
        </w:rPr>
        <w:t>项目管理机构：国家语委科研基地·上海外国语大学中国外语战略研</w:t>
      </w:r>
      <w:r>
        <w:rPr>
          <w:rFonts w:asciiTheme="minorEastAsia" w:hAnsiTheme="minorEastAsia" w:hint="eastAsia"/>
          <w:szCs w:val="21"/>
        </w:rPr>
        <w:t>究中心</w:t>
      </w:r>
    </w:p>
    <w:p w:rsidR="00D32750" w:rsidRPr="00620F64" w:rsidRDefault="00D32750" w:rsidP="00D32750">
      <w:pPr>
        <w:pStyle w:val="ecxmsolistparagraph"/>
        <w:numPr>
          <w:ilvl w:val="0"/>
          <w:numId w:val="1"/>
        </w:numPr>
        <w:spacing w:before="240" w:beforeAutospacing="0" w:after="0" w:afterAutospacing="0" w:line="276" w:lineRule="auto"/>
        <w:rPr>
          <w:rFonts w:ascii="黑体" w:eastAsia="黑体" w:hAnsi="黑体"/>
          <w:sz w:val="21"/>
          <w:szCs w:val="21"/>
        </w:rPr>
      </w:pPr>
      <w:r w:rsidRPr="00620F64">
        <w:rPr>
          <w:rFonts w:ascii="黑体" w:eastAsia="黑体" w:hAnsi="黑体" w:hint="eastAsia"/>
          <w:sz w:val="21"/>
          <w:szCs w:val="21"/>
        </w:rPr>
        <w:t>应标对象</w:t>
      </w:r>
    </w:p>
    <w:p w:rsidR="00D32750" w:rsidRDefault="00D32750" w:rsidP="00D32750">
      <w:pPr>
        <w:pStyle w:val="ecxmsolistparagraph"/>
        <w:spacing w:before="240" w:beforeAutospacing="0" w:after="240" w:afterAutospacing="0" w:line="276" w:lineRule="auto"/>
        <w:ind w:firstLineChars="200" w:firstLine="42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全国高校教师与研究生，欢迎具备“语言学+其他学科”知识背景的跨学科人员。</w:t>
      </w:r>
    </w:p>
    <w:p w:rsidR="00D32750" w:rsidRDefault="00D32750" w:rsidP="00D32750">
      <w:pPr>
        <w:pStyle w:val="ecxmsolistparagraph"/>
        <w:spacing w:before="240" w:beforeAutospacing="0" w:after="240" w:afterAutospacing="0" w:line="276" w:lineRule="auto"/>
        <w:ind w:firstLineChars="200" w:firstLine="42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作为项目主持人，每人限报一项。个别有特殊说明的除外。</w:t>
      </w:r>
    </w:p>
    <w:p w:rsidR="00D32750" w:rsidRPr="00620F64" w:rsidRDefault="00D32750" w:rsidP="00D32750">
      <w:pPr>
        <w:pStyle w:val="ecxmsolistparagraph"/>
        <w:numPr>
          <w:ilvl w:val="0"/>
          <w:numId w:val="1"/>
        </w:numPr>
        <w:spacing w:before="240" w:beforeAutospacing="0" w:after="0" w:afterAutospacing="0" w:line="276" w:lineRule="auto"/>
        <w:rPr>
          <w:rFonts w:ascii="黑体" w:eastAsia="黑体" w:hAnsi="黑体"/>
          <w:sz w:val="21"/>
          <w:szCs w:val="21"/>
        </w:rPr>
      </w:pPr>
      <w:r w:rsidRPr="00620F64">
        <w:rPr>
          <w:rFonts w:ascii="黑体" w:eastAsia="黑体" w:hAnsi="黑体" w:hint="eastAsia"/>
          <w:sz w:val="21"/>
          <w:szCs w:val="21"/>
        </w:rPr>
        <w:t>项目</w:t>
      </w:r>
      <w:r>
        <w:rPr>
          <w:rFonts w:ascii="黑体" w:eastAsia="黑体" w:hAnsi="黑体" w:hint="eastAsia"/>
          <w:sz w:val="21"/>
          <w:szCs w:val="21"/>
        </w:rPr>
        <w:t>招标工作</w:t>
      </w:r>
      <w:r w:rsidRPr="00620F64">
        <w:rPr>
          <w:rFonts w:ascii="黑体" w:eastAsia="黑体" w:hAnsi="黑体" w:hint="eastAsia"/>
          <w:sz w:val="21"/>
          <w:szCs w:val="21"/>
        </w:rPr>
        <w:t>程序</w:t>
      </w:r>
    </w:p>
    <w:p w:rsidR="00D32750" w:rsidRDefault="00D32750" w:rsidP="00D32750">
      <w:pPr>
        <w:pStyle w:val="ecxmsolistparagraph"/>
        <w:spacing w:before="240" w:beforeAutospacing="0" w:after="0" w:afterAutospacing="0" w:line="276" w:lineRule="auto"/>
        <w:ind w:left="42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2014年8月30日前：提交项目申报材料。</w:t>
      </w:r>
    </w:p>
    <w:p w:rsidR="00D32750" w:rsidRPr="00620F64" w:rsidRDefault="00D32750" w:rsidP="00D32750">
      <w:pPr>
        <w:pStyle w:val="ecxmsolistparagraph"/>
        <w:spacing w:before="0" w:beforeAutospacing="0" w:after="0" w:afterAutospacing="0" w:line="276" w:lineRule="auto"/>
        <w:ind w:left="42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2014年9月30日前：</w:t>
      </w:r>
      <w:r w:rsidRPr="00620F64">
        <w:rPr>
          <w:rFonts w:asciiTheme="minorEastAsia" w:hAnsiTheme="minorEastAsia"/>
          <w:sz w:val="21"/>
          <w:szCs w:val="21"/>
        </w:rPr>
        <w:t>专家评审，确定资助项目与经费</w:t>
      </w:r>
      <w:r>
        <w:rPr>
          <w:rFonts w:asciiTheme="minorEastAsia" w:hAnsiTheme="minorEastAsia" w:hint="eastAsia"/>
          <w:sz w:val="21"/>
          <w:szCs w:val="21"/>
        </w:rPr>
        <w:t>。</w:t>
      </w:r>
    </w:p>
    <w:p w:rsidR="00D32750" w:rsidRDefault="00D32750" w:rsidP="00D32750">
      <w:pPr>
        <w:pStyle w:val="ecxmsolistparagraph"/>
        <w:spacing w:before="0" w:beforeAutospacing="0" w:after="0" w:afterAutospacing="0" w:line="276" w:lineRule="auto"/>
        <w:ind w:left="420"/>
        <w:rPr>
          <w:rFonts w:asciiTheme="minorEastAsia" w:hAnsiTheme="minorEastAsia"/>
          <w:sz w:val="21"/>
          <w:szCs w:val="21"/>
        </w:rPr>
      </w:pPr>
      <w:r w:rsidRPr="00620F64">
        <w:rPr>
          <w:rFonts w:asciiTheme="minorEastAsia" w:hAnsiTheme="minorEastAsia" w:hint="eastAsia"/>
          <w:sz w:val="21"/>
          <w:szCs w:val="21"/>
        </w:rPr>
        <w:t>2014年1</w:t>
      </w:r>
      <w:r>
        <w:rPr>
          <w:rFonts w:asciiTheme="minorEastAsia" w:hAnsiTheme="minorEastAsia" w:hint="eastAsia"/>
          <w:sz w:val="21"/>
          <w:szCs w:val="21"/>
        </w:rPr>
        <w:t>1</w:t>
      </w:r>
      <w:r w:rsidRPr="00620F64">
        <w:rPr>
          <w:rFonts w:asciiTheme="minorEastAsia" w:hAnsiTheme="minorEastAsia" w:hint="eastAsia"/>
          <w:sz w:val="21"/>
          <w:szCs w:val="21"/>
        </w:rPr>
        <w:t>月</w:t>
      </w:r>
      <w:r>
        <w:rPr>
          <w:rFonts w:asciiTheme="minorEastAsia" w:hAnsiTheme="minorEastAsia" w:hint="eastAsia"/>
          <w:sz w:val="21"/>
          <w:szCs w:val="21"/>
        </w:rPr>
        <w:t>5</w:t>
      </w:r>
      <w:r w:rsidRPr="00620F64">
        <w:rPr>
          <w:rFonts w:asciiTheme="minorEastAsia" w:hAnsiTheme="minorEastAsia" w:hint="eastAsia"/>
          <w:sz w:val="21"/>
          <w:szCs w:val="21"/>
        </w:rPr>
        <w:t>日前：</w:t>
      </w:r>
      <w:r>
        <w:rPr>
          <w:rFonts w:asciiTheme="minorEastAsia" w:hAnsiTheme="minorEastAsia" w:hint="eastAsia"/>
          <w:sz w:val="21"/>
          <w:szCs w:val="21"/>
        </w:rPr>
        <w:t>评审结果公示，签订项目协议书，组织中标课题负责人培训。</w:t>
      </w:r>
    </w:p>
    <w:p w:rsidR="00D32750" w:rsidRPr="0068332A" w:rsidRDefault="00D32750" w:rsidP="00D32750">
      <w:pPr>
        <w:pStyle w:val="ecxmsolistparagraph"/>
        <w:numPr>
          <w:ilvl w:val="0"/>
          <w:numId w:val="1"/>
        </w:numPr>
        <w:spacing w:before="240" w:beforeAutospacing="0" w:after="240" w:afterAutospacing="0" w:line="276" w:lineRule="auto"/>
        <w:rPr>
          <w:rFonts w:ascii="黑体" w:eastAsia="黑体" w:hAnsi="黑体"/>
          <w:sz w:val="21"/>
          <w:szCs w:val="21"/>
        </w:rPr>
      </w:pPr>
      <w:r w:rsidRPr="0068332A">
        <w:rPr>
          <w:rFonts w:ascii="黑体" w:eastAsia="黑体" w:hAnsi="黑体"/>
          <w:sz w:val="21"/>
          <w:szCs w:val="21"/>
        </w:rPr>
        <w:t>经费标准</w:t>
      </w:r>
    </w:p>
    <w:p w:rsidR="00D32750" w:rsidRDefault="00D32750" w:rsidP="00D32750">
      <w:pPr>
        <w:pStyle w:val="a3"/>
        <w:shd w:val="clear" w:color="auto" w:fill="FFFFFF"/>
        <w:spacing w:before="0" w:beforeAutospacing="0" w:after="240" w:afterAutospacing="0" w:line="276" w:lineRule="auto"/>
        <w:ind w:firstLineChars="196" w:firstLine="412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 w:hint="eastAsia"/>
          <w:color w:val="333333"/>
          <w:sz w:val="21"/>
          <w:szCs w:val="21"/>
        </w:rPr>
        <w:t>每个项目的资助额度为</w:t>
      </w:r>
      <w:r>
        <w:rPr>
          <w:rFonts w:ascii="Helvetica" w:hAnsi="Helvetica" w:cs="Helvetica" w:hint="eastAsia"/>
          <w:color w:val="333333"/>
          <w:sz w:val="21"/>
          <w:szCs w:val="21"/>
        </w:rPr>
        <w:t>0.5-1</w:t>
      </w:r>
      <w:r>
        <w:rPr>
          <w:rFonts w:ascii="Helvetica" w:hAnsi="Helvetica" w:cs="Helvetica" w:hint="eastAsia"/>
          <w:color w:val="333333"/>
          <w:sz w:val="21"/>
          <w:szCs w:val="21"/>
        </w:rPr>
        <w:t>万元（个别有注明的除外）。</w:t>
      </w:r>
    </w:p>
    <w:p w:rsidR="00D32750" w:rsidRPr="0068332A" w:rsidRDefault="00D32750" w:rsidP="00D32750">
      <w:pPr>
        <w:pStyle w:val="ecxmsolistparagraph"/>
        <w:numPr>
          <w:ilvl w:val="0"/>
          <w:numId w:val="1"/>
        </w:numPr>
        <w:spacing w:before="240" w:beforeAutospacing="0" w:after="240" w:afterAutospacing="0" w:line="276" w:lineRule="auto"/>
        <w:rPr>
          <w:rFonts w:ascii="黑体" w:eastAsia="黑体" w:hAnsi="黑体"/>
          <w:sz w:val="21"/>
          <w:szCs w:val="21"/>
        </w:rPr>
      </w:pPr>
      <w:r w:rsidRPr="0068332A">
        <w:rPr>
          <w:rFonts w:ascii="黑体" w:eastAsia="黑体" w:hAnsi="黑体" w:hint="eastAsia"/>
          <w:sz w:val="21"/>
          <w:szCs w:val="21"/>
        </w:rPr>
        <w:t>材料要求</w:t>
      </w:r>
    </w:p>
    <w:p w:rsidR="00D32750" w:rsidRDefault="00D32750" w:rsidP="00D32750">
      <w:pPr>
        <w:pStyle w:val="a3"/>
        <w:shd w:val="clear" w:color="auto" w:fill="FFFFFF"/>
        <w:spacing w:before="0" w:beforeAutospacing="0" w:after="0" w:afterAutospacing="0" w:line="276" w:lineRule="auto"/>
        <w:ind w:firstLineChars="196" w:firstLine="412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 w:hint="eastAsia"/>
          <w:color w:val="333333"/>
          <w:sz w:val="21"/>
          <w:szCs w:val="21"/>
        </w:rPr>
        <w:t>需将项目</w:t>
      </w:r>
      <w:r>
        <w:rPr>
          <w:rFonts w:ascii="Helvetica" w:hAnsi="Helvetica" w:cs="Helvetica"/>
          <w:color w:val="333333"/>
          <w:sz w:val="21"/>
          <w:szCs w:val="21"/>
        </w:rPr>
        <w:t>申请书</w:t>
      </w:r>
      <w:r>
        <w:rPr>
          <w:rFonts w:ascii="Helvetica" w:hAnsi="Helvetica" w:cs="Helvetica" w:hint="eastAsia"/>
          <w:color w:val="333333"/>
          <w:sz w:val="21"/>
          <w:szCs w:val="21"/>
        </w:rPr>
        <w:t>纸质版（</w:t>
      </w:r>
      <w:r w:rsidR="009F0F85">
        <w:rPr>
          <w:rFonts w:ascii="Helvetica" w:hAnsi="Helvetica" w:cs="Helvetica" w:hint="eastAsia"/>
          <w:color w:val="333333"/>
          <w:sz w:val="21"/>
          <w:szCs w:val="21"/>
        </w:rPr>
        <w:t>A</w:t>
      </w:r>
      <w:r w:rsidR="009F0F85">
        <w:rPr>
          <w:rFonts w:ascii="Helvetica" w:hAnsi="Helvetica" w:cs="Helvetica" w:hint="eastAsia"/>
          <w:color w:val="333333"/>
          <w:sz w:val="21"/>
          <w:szCs w:val="21"/>
        </w:rPr>
        <w:t>表</w:t>
      </w:r>
      <w:r w:rsidR="009F0F85">
        <w:rPr>
          <w:rFonts w:ascii="Helvetica" w:hAnsi="Helvetica" w:cs="Helvetica" w:hint="eastAsia"/>
          <w:color w:val="333333"/>
          <w:sz w:val="21"/>
          <w:szCs w:val="21"/>
        </w:rPr>
        <w:t>+B</w:t>
      </w:r>
      <w:r w:rsidR="009F0F85">
        <w:rPr>
          <w:rFonts w:ascii="Helvetica" w:hAnsi="Helvetica" w:cs="Helvetica" w:hint="eastAsia"/>
          <w:color w:val="333333"/>
          <w:sz w:val="21"/>
          <w:szCs w:val="21"/>
        </w:rPr>
        <w:t>表，</w:t>
      </w:r>
      <w:r>
        <w:rPr>
          <w:rFonts w:ascii="Helvetica" w:hAnsi="Helvetica" w:cs="Helvetica"/>
          <w:color w:val="333333"/>
          <w:sz w:val="21"/>
          <w:szCs w:val="21"/>
        </w:rPr>
        <w:t>A4</w:t>
      </w:r>
      <w:r>
        <w:rPr>
          <w:rFonts w:ascii="Helvetica" w:hAnsi="Helvetica" w:cs="Helvetica"/>
          <w:color w:val="333333"/>
          <w:sz w:val="21"/>
          <w:szCs w:val="21"/>
        </w:rPr>
        <w:t>纸</w:t>
      </w:r>
      <w:r>
        <w:rPr>
          <w:rFonts w:ascii="Helvetica" w:hAnsi="Helvetica" w:cs="Helvetica" w:hint="eastAsia"/>
          <w:color w:val="333333"/>
          <w:sz w:val="21"/>
          <w:szCs w:val="21"/>
        </w:rPr>
        <w:t>正反面打印，一式</w:t>
      </w:r>
      <w:r>
        <w:rPr>
          <w:rFonts w:ascii="Helvetica" w:hAnsi="Helvetica" w:cs="Helvetica" w:hint="eastAsia"/>
          <w:color w:val="333333"/>
          <w:sz w:val="21"/>
          <w:szCs w:val="21"/>
        </w:rPr>
        <w:t>4</w:t>
      </w:r>
      <w:r>
        <w:rPr>
          <w:rFonts w:ascii="Helvetica" w:hAnsi="Helvetica" w:cs="Helvetica" w:hint="eastAsia"/>
          <w:color w:val="333333"/>
          <w:sz w:val="21"/>
          <w:szCs w:val="21"/>
        </w:rPr>
        <w:t>份）邮寄至中国外语战略研究中心，同时向指定邮箱提供电子版。</w:t>
      </w:r>
    </w:p>
    <w:p w:rsidR="00D32750" w:rsidRPr="008527A1" w:rsidRDefault="00D32750" w:rsidP="00D32750">
      <w:pPr>
        <w:pStyle w:val="ecxmsolistparagraph"/>
        <w:numPr>
          <w:ilvl w:val="0"/>
          <w:numId w:val="1"/>
        </w:numPr>
        <w:spacing w:before="240" w:beforeAutospacing="0" w:after="0" w:afterAutospacing="0" w:line="276" w:lineRule="auto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招标课题指南（申报人可自拟课题名称）</w:t>
      </w:r>
      <w:bookmarkStart w:id="0" w:name="_GoBack"/>
      <w:bookmarkEnd w:id="0"/>
    </w:p>
    <w:p w:rsidR="00D32750" w:rsidRDefault="00D32750" w:rsidP="00D32750">
      <w:pPr>
        <w:pStyle w:val="ecxmsolistparagraph"/>
        <w:numPr>
          <w:ilvl w:val="0"/>
          <w:numId w:val="2"/>
        </w:numPr>
        <w:spacing w:before="240" w:beforeAutospacing="0" w:after="240" w:afterAutospacing="0" w:line="276" w:lineRule="auto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“大中小学外语能力研究”系列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 w:rsidRPr="00D10269">
        <w:rPr>
          <w:rFonts w:asciiTheme="minorEastAsia" w:hAnsiTheme="minorEastAsia" w:hint="eastAsia"/>
          <w:sz w:val="21"/>
          <w:szCs w:val="21"/>
        </w:rPr>
        <w:t>学生外语能力培养与评价国际比较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 w:rsidRPr="00D10269">
        <w:rPr>
          <w:rFonts w:asciiTheme="minorEastAsia" w:hAnsiTheme="minorEastAsia" w:hint="eastAsia"/>
          <w:sz w:val="21"/>
          <w:szCs w:val="21"/>
        </w:rPr>
        <w:t>我国大学生外语能力现状调查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 w:rsidRPr="00D10269">
        <w:rPr>
          <w:rFonts w:asciiTheme="minorEastAsia" w:hAnsiTheme="minorEastAsia" w:hint="eastAsia"/>
          <w:sz w:val="21"/>
          <w:szCs w:val="21"/>
        </w:rPr>
        <w:t>我国中小学学生外语能力现状调查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 w:rsidRPr="00D10269">
        <w:rPr>
          <w:rFonts w:asciiTheme="minorEastAsia" w:hAnsiTheme="minorEastAsia" w:hint="eastAsia"/>
          <w:sz w:val="21"/>
          <w:szCs w:val="21"/>
        </w:rPr>
        <w:t>我国大学生外语能力评价指标研究</w:t>
      </w:r>
    </w:p>
    <w:p w:rsidR="00D32750" w:rsidRPr="00D10269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 w:rsidRPr="00D10269">
        <w:rPr>
          <w:rFonts w:asciiTheme="minorEastAsia" w:hAnsiTheme="minorEastAsia" w:hint="eastAsia"/>
          <w:sz w:val="21"/>
          <w:szCs w:val="21"/>
        </w:rPr>
        <w:t>我国基础教育外语能力评价指标研究</w:t>
      </w:r>
    </w:p>
    <w:p w:rsidR="00D32750" w:rsidRDefault="00D32750" w:rsidP="00D32750">
      <w:pPr>
        <w:pStyle w:val="ecxmsolistparagraph"/>
        <w:numPr>
          <w:ilvl w:val="0"/>
          <w:numId w:val="2"/>
        </w:numPr>
        <w:spacing w:before="240" w:beforeAutospacing="0" w:after="240" w:afterAutospacing="0" w:line="276" w:lineRule="auto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“不同行业领域中的外语能力调查”系列</w:t>
      </w:r>
    </w:p>
    <w:p w:rsidR="00D32750" w:rsidRPr="00D10269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 w:rsidRPr="00D10269">
        <w:rPr>
          <w:rFonts w:asciiTheme="minorEastAsia" w:hAnsiTheme="minorEastAsia" w:hint="eastAsia"/>
          <w:sz w:val="21"/>
          <w:szCs w:val="21"/>
        </w:rPr>
        <w:lastRenderedPageBreak/>
        <w:t>航空民航领域的外语能力调查</w:t>
      </w:r>
    </w:p>
    <w:p w:rsidR="00D32750" w:rsidRPr="00D10269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海事航运</w:t>
      </w:r>
      <w:r w:rsidRPr="00D10269">
        <w:rPr>
          <w:rFonts w:asciiTheme="minorEastAsia" w:hAnsiTheme="minorEastAsia" w:hint="eastAsia"/>
          <w:sz w:val="21"/>
          <w:szCs w:val="21"/>
        </w:rPr>
        <w:t>领域的外语能力调查</w:t>
      </w:r>
    </w:p>
    <w:p w:rsidR="00D32750" w:rsidRPr="00D10269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 w:rsidRPr="00D10269">
        <w:rPr>
          <w:rFonts w:asciiTheme="minorEastAsia" w:hAnsiTheme="minorEastAsia" w:hint="eastAsia"/>
          <w:sz w:val="21"/>
          <w:szCs w:val="21"/>
        </w:rPr>
        <w:t>学术交流领域</w:t>
      </w:r>
      <w:r>
        <w:rPr>
          <w:rFonts w:asciiTheme="minorEastAsia" w:hAnsiTheme="minorEastAsia" w:hint="eastAsia"/>
          <w:sz w:val="21"/>
          <w:szCs w:val="21"/>
        </w:rPr>
        <w:t>的</w:t>
      </w:r>
      <w:r w:rsidRPr="00D10269">
        <w:rPr>
          <w:rFonts w:asciiTheme="minorEastAsia" w:hAnsiTheme="minorEastAsia" w:hint="eastAsia"/>
          <w:sz w:val="21"/>
          <w:szCs w:val="21"/>
        </w:rPr>
        <w:t>外语能力调查</w:t>
      </w:r>
    </w:p>
    <w:p w:rsidR="00D32750" w:rsidRPr="00D10269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新闻传播</w:t>
      </w:r>
      <w:r w:rsidRPr="00D10269">
        <w:rPr>
          <w:rFonts w:asciiTheme="minorEastAsia" w:hAnsiTheme="minorEastAsia" w:hint="eastAsia"/>
          <w:sz w:val="21"/>
          <w:szCs w:val="21"/>
        </w:rPr>
        <w:t>领域的外语能力调查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工商管理领域的外语能力调查</w:t>
      </w:r>
    </w:p>
    <w:p w:rsidR="00D32750" w:rsidRPr="007E247E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金融贸易领域的外语能力调查</w:t>
      </w:r>
    </w:p>
    <w:p w:rsidR="00D32750" w:rsidRPr="00D10269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司法法律领域的外语能力调查</w:t>
      </w:r>
    </w:p>
    <w:p w:rsidR="00D32750" w:rsidRPr="00D10269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公共事务领域的外语能力调查</w:t>
      </w:r>
    </w:p>
    <w:p w:rsidR="00D32750" w:rsidRDefault="009F126F" w:rsidP="00D32750">
      <w:pPr>
        <w:pStyle w:val="ecxmsolistparagraph"/>
        <w:numPr>
          <w:ilvl w:val="0"/>
          <w:numId w:val="2"/>
        </w:numPr>
        <w:spacing w:before="240" w:beforeAutospacing="0" w:after="240" w:afterAutospacing="0" w:line="276" w:lineRule="auto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“语言</w:t>
      </w:r>
      <w:r w:rsidR="00D32750">
        <w:rPr>
          <w:rFonts w:asciiTheme="minorEastAsia" w:hAnsiTheme="minorEastAsia" w:hint="eastAsia"/>
          <w:sz w:val="21"/>
          <w:szCs w:val="21"/>
        </w:rPr>
        <w:t>教育战略研究”系列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 w:rsidRPr="00D10269">
        <w:rPr>
          <w:rFonts w:asciiTheme="minorEastAsia" w:hAnsiTheme="minorEastAsia" w:hint="eastAsia"/>
          <w:sz w:val="21"/>
          <w:szCs w:val="21"/>
        </w:rPr>
        <w:t>面向未来的外语教育国家战略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 w:rsidRPr="00D10269">
        <w:rPr>
          <w:rFonts w:asciiTheme="minorEastAsia" w:hAnsiTheme="minorEastAsia" w:hint="eastAsia"/>
          <w:sz w:val="21"/>
          <w:szCs w:val="21"/>
        </w:rPr>
        <w:t>非洲国家语言教育战略研究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 w:rsidRPr="00D10269">
        <w:rPr>
          <w:rFonts w:asciiTheme="minorEastAsia" w:hAnsiTheme="minorEastAsia" w:hint="eastAsia"/>
          <w:sz w:val="21"/>
          <w:szCs w:val="21"/>
        </w:rPr>
        <w:t>阿拉伯地区语言教育战略研究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 w:rsidRPr="00D10269">
        <w:rPr>
          <w:rFonts w:asciiTheme="minorEastAsia" w:hAnsiTheme="minorEastAsia" w:hint="eastAsia"/>
          <w:sz w:val="21"/>
          <w:szCs w:val="21"/>
        </w:rPr>
        <w:t>欧盟语言教育战略研究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 w:rsidRPr="003659EA">
        <w:rPr>
          <w:rFonts w:asciiTheme="minorEastAsia" w:hAnsiTheme="minorEastAsia" w:hint="eastAsia"/>
          <w:sz w:val="21"/>
          <w:szCs w:val="21"/>
        </w:rPr>
        <w:t>拉美国家语言教育战略研究</w:t>
      </w:r>
    </w:p>
    <w:p w:rsidR="00D32750" w:rsidRDefault="00D32750" w:rsidP="00D32750">
      <w:pPr>
        <w:pStyle w:val="ecxmsolistparagraph"/>
        <w:numPr>
          <w:ilvl w:val="0"/>
          <w:numId w:val="2"/>
        </w:numPr>
        <w:spacing w:before="240" w:beforeAutospacing="0" w:after="240" w:afterAutospacing="0" w:line="276" w:lineRule="auto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“国外语言国情与语言政策”系列调研报告（经费安排：分国别做0.1-0.3万元/项，按区域做1-4万元/项。申报者可同时申报其他项目。）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东亚国家的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东南亚国家的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南亚国家的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中亚国家的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西亚国家的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北欧国家的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东欧国家的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中欧国家的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lastRenderedPageBreak/>
        <w:t>西欧国家的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南欧国家的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北非国家的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东非国家的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中非国家的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西非国家的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南非国家的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大洋洲国家的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北美洲国家的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中美洲国家的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加勒比海国家的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南美洲国家的</w:t>
      </w:r>
      <w:proofErr w:type="gramStart"/>
      <w:r>
        <w:rPr>
          <w:rFonts w:asciiTheme="minorEastAsia" w:hAnsiTheme="minorEastAsia" w:hint="eastAsia"/>
          <w:sz w:val="21"/>
          <w:szCs w:val="21"/>
        </w:rPr>
        <w:t>语言国情</w:t>
      </w:r>
      <w:proofErr w:type="gramEnd"/>
      <w:r>
        <w:rPr>
          <w:rFonts w:asciiTheme="minorEastAsia" w:hAnsiTheme="minorEastAsia" w:hint="eastAsia"/>
          <w:sz w:val="21"/>
          <w:szCs w:val="21"/>
        </w:rPr>
        <w:t>与语言政策</w:t>
      </w:r>
    </w:p>
    <w:p w:rsidR="00D32750" w:rsidRPr="0068332A" w:rsidRDefault="00D32750" w:rsidP="00D32750">
      <w:pPr>
        <w:pStyle w:val="ecxmsolistparagraph"/>
        <w:numPr>
          <w:ilvl w:val="0"/>
          <w:numId w:val="2"/>
        </w:numPr>
        <w:spacing w:before="240" w:beforeAutospacing="0" w:after="240" w:afterAutospacing="0" w:line="276" w:lineRule="auto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其他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中国语言规划史研究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中国语言政策的民族志研究</w:t>
      </w:r>
    </w:p>
    <w:p w:rsidR="00620B68" w:rsidRDefault="00620B68" w:rsidP="00620B68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国内外语言考试情况与政策研究</w:t>
      </w:r>
    </w:p>
    <w:p w:rsidR="00620B68" w:rsidRDefault="00620B68" w:rsidP="00620B68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国内外多</w:t>
      </w:r>
      <w:proofErr w:type="gramStart"/>
      <w:r>
        <w:rPr>
          <w:rFonts w:asciiTheme="minorEastAsia" w:hAnsiTheme="minorEastAsia" w:hint="eastAsia"/>
          <w:sz w:val="21"/>
          <w:szCs w:val="21"/>
        </w:rPr>
        <w:t>语教育</w:t>
      </w:r>
      <w:proofErr w:type="gramEnd"/>
      <w:r>
        <w:rPr>
          <w:rFonts w:asciiTheme="minorEastAsia" w:hAnsiTheme="minorEastAsia" w:hint="eastAsia"/>
          <w:sz w:val="21"/>
          <w:szCs w:val="21"/>
        </w:rPr>
        <w:t>政策的比较研究</w:t>
      </w:r>
    </w:p>
    <w:p w:rsidR="00D32750" w:rsidRPr="00D10269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 w:rsidRPr="00D10269">
        <w:rPr>
          <w:rFonts w:asciiTheme="minorEastAsia" w:hAnsiTheme="minorEastAsia" w:hint="eastAsia"/>
          <w:sz w:val="21"/>
          <w:szCs w:val="21"/>
        </w:rPr>
        <w:t>语言多样性的文化价值与经济价值研究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 w:rsidRPr="00D10269">
        <w:rPr>
          <w:rFonts w:asciiTheme="minorEastAsia" w:hAnsiTheme="minorEastAsia" w:hint="eastAsia"/>
          <w:sz w:val="21"/>
          <w:szCs w:val="21"/>
        </w:rPr>
        <w:t>语言生态与语言教育生态研究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 w:rsidRPr="00BC3903">
        <w:rPr>
          <w:rFonts w:asciiTheme="minorEastAsia" w:hAnsiTheme="minorEastAsia" w:hint="eastAsia"/>
          <w:sz w:val="21"/>
          <w:szCs w:val="21"/>
        </w:rPr>
        <w:t>外语学科发展战略研究</w:t>
      </w:r>
    </w:p>
    <w:p w:rsidR="00D32750" w:rsidRDefault="00D32750" w:rsidP="00D32750">
      <w:pPr>
        <w:pStyle w:val="ecxmsolistparagraph"/>
        <w:numPr>
          <w:ilvl w:val="0"/>
          <w:numId w:val="3"/>
        </w:numPr>
        <w:spacing w:before="240" w:beforeAutospacing="0" w:after="240" w:afterAutospacing="0" w:line="276" w:lineRule="auto"/>
        <w:ind w:left="85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语言政策学科的课程体系与培养模式研究</w:t>
      </w:r>
    </w:p>
    <w:sectPr w:rsidR="00D32750" w:rsidSect="007C3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2F4" w:rsidRDefault="00FF22F4" w:rsidP="00620B68">
      <w:r>
        <w:separator/>
      </w:r>
    </w:p>
  </w:endnote>
  <w:endnote w:type="continuationSeparator" w:id="0">
    <w:p w:rsidR="00FF22F4" w:rsidRDefault="00FF22F4" w:rsidP="0062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2F4" w:rsidRDefault="00FF22F4" w:rsidP="00620B68">
      <w:r>
        <w:separator/>
      </w:r>
    </w:p>
  </w:footnote>
  <w:footnote w:type="continuationSeparator" w:id="0">
    <w:p w:rsidR="00FF22F4" w:rsidRDefault="00FF22F4" w:rsidP="00620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511C"/>
    <w:multiLevelType w:val="hybridMultilevel"/>
    <w:tmpl w:val="A0F20C82"/>
    <w:lvl w:ilvl="0" w:tplc="1EFC22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">
    <w:nsid w:val="218E0748"/>
    <w:multiLevelType w:val="hybridMultilevel"/>
    <w:tmpl w:val="FD649324"/>
    <w:lvl w:ilvl="0" w:tplc="0F64B47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F812D0"/>
    <w:multiLevelType w:val="hybridMultilevel"/>
    <w:tmpl w:val="4B54505A"/>
    <w:lvl w:ilvl="0" w:tplc="B8DE9C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50"/>
    <w:rsid w:val="00112374"/>
    <w:rsid w:val="00144B91"/>
    <w:rsid w:val="001E57D3"/>
    <w:rsid w:val="00620B68"/>
    <w:rsid w:val="009F0F85"/>
    <w:rsid w:val="009F126F"/>
    <w:rsid w:val="009F46FF"/>
    <w:rsid w:val="00C87EA4"/>
    <w:rsid w:val="00D32750"/>
    <w:rsid w:val="00D411B8"/>
    <w:rsid w:val="00DB362A"/>
    <w:rsid w:val="00F4053B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27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cxmsolistparagraph">
    <w:name w:val="ecxmsolistparagraph"/>
    <w:basedOn w:val="a"/>
    <w:rsid w:val="00D327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20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0B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0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0B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27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cxmsolistparagraph">
    <w:name w:val="ecxmsolistparagraph"/>
    <w:basedOn w:val="a"/>
    <w:rsid w:val="00D327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20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0B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0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0B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980</Characters>
  <Application>Microsoft Office Word</Application>
  <DocSecurity>0</DocSecurity>
  <Lines>8</Lines>
  <Paragraphs>2</Paragraphs>
  <ScaleCrop>false</ScaleCrop>
  <Company>Shisu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Shisu.CAuser</cp:lastModifiedBy>
  <cp:revision>2</cp:revision>
  <dcterms:created xsi:type="dcterms:W3CDTF">2014-07-30T01:42:00Z</dcterms:created>
  <dcterms:modified xsi:type="dcterms:W3CDTF">2014-07-30T01:42:00Z</dcterms:modified>
</cp:coreProperties>
</file>