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966" w:rsidRPr="009859DA" w:rsidRDefault="00E72966" w:rsidP="00E72966">
      <w:pPr>
        <w:adjustRightInd w:val="0"/>
        <w:snapToGrid w:val="0"/>
        <w:spacing w:line="360" w:lineRule="auto"/>
        <w:jc w:val="center"/>
        <w:rPr>
          <w:b/>
          <w:bCs/>
          <w:color w:val="0D0D0D"/>
          <w:sz w:val="30"/>
          <w:szCs w:val="30"/>
        </w:rPr>
      </w:pPr>
      <w:r w:rsidRPr="009859DA">
        <w:rPr>
          <w:b/>
          <w:bCs/>
          <w:color w:val="0D0D0D"/>
          <w:sz w:val="30"/>
          <w:szCs w:val="30"/>
        </w:rPr>
        <w:t xml:space="preserve">Public Talks at Shanghai International Studies </w:t>
      </w:r>
      <w:r w:rsidR="00235C54" w:rsidRPr="009859DA">
        <w:rPr>
          <w:b/>
          <w:bCs/>
          <w:color w:val="0D0D0D"/>
          <w:sz w:val="30"/>
          <w:szCs w:val="30"/>
        </w:rPr>
        <w:t>Universit</w:t>
      </w:r>
      <w:r w:rsidR="00235C54">
        <w:rPr>
          <w:rFonts w:hint="eastAsia"/>
          <w:b/>
          <w:bCs/>
          <w:color w:val="0D0D0D"/>
          <w:sz w:val="30"/>
          <w:szCs w:val="30"/>
        </w:rPr>
        <w:t>y</w:t>
      </w:r>
    </w:p>
    <w:p w:rsidR="00E72966" w:rsidRPr="009859DA" w:rsidRDefault="00E72966" w:rsidP="00E72966">
      <w:pPr>
        <w:adjustRightInd w:val="0"/>
        <w:snapToGrid w:val="0"/>
        <w:spacing w:line="360" w:lineRule="auto"/>
        <w:rPr>
          <w:b/>
        </w:rPr>
      </w:pPr>
    </w:p>
    <w:p w:rsidR="00E72966" w:rsidRDefault="00E72966" w:rsidP="009859DA">
      <w:pPr>
        <w:adjustRightInd w:val="0"/>
        <w:snapToGrid w:val="0"/>
        <w:spacing w:line="360" w:lineRule="auto"/>
        <w:rPr>
          <w:sz w:val="24"/>
        </w:rPr>
      </w:pPr>
      <w:r>
        <w:rPr>
          <w:b/>
          <w:sz w:val="24"/>
        </w:rPr>
        <w:t xml:space="preserve">Audience: </w:t>
      </w:r>
      <w:r w:rsidR="009859DA">
        <w:rPr>
          <w:rFonts w:hint="eastAsia"/>
          <w:b/>
          <w:sz w:val="24"/>
        </w:rPr>
        <w:tab/>
      </w:r>
      <w:r>
        <w:rPr>
          <w:sz w:val="24"/>
        </w:rPr>
        <w:t>Open to all faculty and students from SISU</w:t>
      </w:r>
    </w:p>
    <w:p w:rsidR="009859DA" w:rsidRPr="009859DA" w:rsidRDefault="009859DA" w:rsidP="009859DA">
      <w:pPr>
        <w:adjustRightInd w:val="0"/>
        <w:snapToGrid w:val="0"/>
        <w:spacing w:line="360" w:lineRule="auto"/>
        <w:rPr>
          <w:b/>
          <w:sz w:val="24"/>
        </w:rPr>
      </w:pPr>
      <w:r w:rsidRPr="009859DA">
        <w:rPr>
          <w:rFonts w:hint="eastAsia"/>
          <w:b/>
          <w:sz w:val="24"/>
        </w:rPr>
        <w:t xml:space="preserve">Date: </w:t>
      </w:r>
      <w:r>
        <w:rPr>
          <w:rFonts w:hint="eastAsia"/>
          <w:b/>
          <w:sz w:val="24"/>
        </w:rPr>
        <w:tab/>
      </w:r>
      <w:r>
        <w:rPr>
          <w:rFonts w:hint="eastAsia"/>
          <w:b/>
          <w:sz w:val="24"/>
        </w:rPr>
        <w:tab/>
      </w:r>
      <w:r w:rsidRPr="009859DA">
        <w:rPr>
          <w:rFonts w:hint="eastAsia"/>
          <w:sz w:val="24"/>
        </w:rPr>
        <w:t>18:00-21:00, June 15, 2015</w:t>
      </w:r>
    </w:p>
    <w:p w:rsidR="002E0597" w:rsidRDefault="009859DA" w:rsidP="009859DA">
      <w:pPr>
        <w:adjustRightInd w:val="0"/>
        <w:snapToGrid w:val="0"/>
        <w:spacing w:line="360" w:lineRule="auto"/>
        <w:rPr>
          <w:sz w:val="24"/>
        </w:rPr>
      </w:pPr>
      <w:r>
        <w:rPr>
          <w:rFonts w:hint="eastAsia"/>
          <w:b/>
          <w:sz w:val="24"/>
        </w:rPr>
        <w:t>Address</w:t>
      </w:r>
      <w:r w:rsidRPr="009859DA">
        <w:rPr>
          <w:rFonts w:hint="eastAsia"/>
          <w:b/>
          <w:sz w:val="24"/>
        </w:rPr>
        <w:t xml:space="preserve">: </w:t>
      </w:r>
      <w:r>
        <w:rPr>
          <w:rFonts w:hint="eastAsia"/>
          <w:b/>
          <w:sz w:val="24"/>
        </w:rPr>
        <w:tab/>
      </w:r>
      <w:r w:rsidRPr="009859DA">
        <w:rPr>
          <w:rFonts w:hint="eastAsia"/>
          <w:sz w:val="24"/>
        </w:rPr>
        <w:t>Room 427 B</w:t>
      </w:r>
      <w:r w:rsidRPr="009859DA">
        <w:rPr>
          <w:sz w:val="24"/>
        </w:rPr>
        <w:t>u</w:t>
      </w:r>
      <w:r w:rsidRPr="009859DA">
        <w:rPr>
          <w:rFonts w:hint="eastAsia"/>
          <w:sz w:val="24"/>
        </w:rPr>
        <w:t xml:space="preserve">ilding No.4, SISU </w:t>
      </w:r>
    </w:p>
    <w:p w:rsidR="009859DA" w:rsidRPr="002E0597" w:rsidRDefault="009859DA" w:rsidP="002E0597">
      <w:pPr>
        <w:adjustRightInd w:val="0"/>
        <w:snapToGrid w:val="0"/>
        <w:spacing w:line="360" w:lineRule="auto"/>
        <w:ind w:firstLineChars="539" w:firstLine="1294"/>
        <w:rPr>
          <w:sz w:val="24"/>
        </w:rPr>
      </w:pPr>
      <w:r w:rsidRPr="002E0597">
        <w:rPr>
          <w:rFonts w:hint="eastAsia"/>
          <w:sz w:val="24"/>
        </w:rPr>
        <w:t>(Songjiang Campus</w:t>
      </w:r>
      <w:r w:rsidR="002E0597" w:rsidRPr="002E0597">
        <w:rPr>
          <w:rFonts w:hint="eastAsia"/>
          <w:sz w:val="24"/>
        </w:rPr>
        <w:t>:</w:t>
      </w:r>
      <w:r w:rsidR="002E0597" w:rsidRPr="002E0597">
        <w:rPr>
          <w:sz w:val="24"/>
        </w:rPr>
        <w:t xml:space="preserve"> 1550 Wenxiang Road,</w:t>
      </w:r>
      <w:r w:rsidR="002E0597" w:rsidRPr="002E0597">
        <w:rPr>
          <w:rFonts w:hint="eastAsia"/>
          <w:sz w:val="24"/>
        </w:rPr>
        <w:t xml:space="preserve"> </w:t>
      </w:r>
      <w:r w:rsidR="002E0597" w:rsidRPr="002E0597">
        <w:rPr>
          <w:sz w:val="24"/>
        </w:rPr>
        <w:t>Shanghai 201620, China</w:t>
      </w:r>
      <w:r w:rsidRPr="002E0597">
        <w:rPr>
          <w:rFonts w:hint="eastAsia"/>
          <w:sz w:val="24"/>
        </w:rPr>
        <w:t>)</w:t>
      </w:r>
    </w:p>
    <w:p w:rsidR="00E72966" w:rsidRDefault="00E72966" w:rsidP="0037526F">
      <w:pPr>
        <w:adjustRightInd w:val="0"/>
        <w:snapToGrid w:val="0"/>
        <w:spacing w:beforeLines="50" w:line="360" w:lineRule="auto"/>
        <w:rPr>
          <w:b/>
          <w:sz w:val="24"/>
        </w:rPr>
      </w:pPr>
      <w:r>
        <w:rPr>
          <w:b/>
          <w:sz w:val="24"/>
        </w:rPr>
        <w:t>Talk 1: Education 3.0: My, Our Learning World is Changing!</w:t>
      </w:r>
    </w:p>
    <w:p w:rsidR="00E72966" w:rsidRDefault="00E72966" w:rsidP="00E72966">
      <w:pPr>
        <w:adjustRightInd w:val="0"/>
        <w:snapToGrid w:val="0"/>
        <w:spacing w:line="360" w:lineRule="auto"/>
        <w:rPr>
          <w:i/>
          <w:sz w:val="24"/>
        </w:rPr>
      </w:pPr>
      <w:r>
        <w:rPr>
          <w:b/>
          <w:i/>
          <w:sz w:val="24"/>
        </w:rPr>
        <w:t xml:space="preserve">Speaker: </w:t>
      </w:r>
      <w:r>
        <w:rPr>
          <w:i/>
          <w:sz w:val="24"/>
        </w:rPr>
        <w:t>Dr. Curtis Bonk</w:t>
      </w:r>
    </w:p>
    <w:p w:rsidR="00E72966" w:rsidRDefault="00E72966" w:rsidP="00E72966">
      <w:pPr>
        <w:adjustRightInd w:val="0"/>
        <w:snapToGrid w:val="0"/>
        <w:spacing w:line="360" w:lineRule="auto"/>
        <w:rPr>
          <w:sz w:val="24"/>
        </w:rPr>
      </w:pPr>
      <w:r>
        <w:rPr>
          <w:b/>
          <w:sz w:val="24"/>
        </w:rPr>
        <w:t>Abstract:</w:t>
      </w:r>
      <w:r>
        <w:rPr>
          <w:sz w:val="24"/>
        </w:rPr>
        <w:t xml:space="preserve"> During the past few years, learning has become increasingly collaborative, global, mobile, modifiable, open, online, blended, massive, visually-based, hands-on, ubiquitous, instantaneous, and personal. This is the age of Education 3.0 where learning is about playful and highly engaged design where learner creation of products is the new norm, often with the use of digital media. Fortunately, we are living in an age of educational resource abundance where passion, play, purpose, and freedom to learn take precedence over the more mind-numbing traditional information reception models of learning. The instructors and experts whom we meet and interact with along the way are most effective as curators, counselors, consultants, concierges, and cultivators of our learning. Education 3.0 instructors are the ones who foster our autonomy and self-directed learning pursuits while, simultaneously, offering insightful guides and timely scaffolds where and when appropriate. Attend this talk and find out how Education 3.0 will impact you too and how you can, in turn, significantly impact it.</w:t>
      </w:r>
    </w:p>
    <w:p w:rsidR="00E72966" w:rsidRDefault="00E72966" w:rsidP="0037526F">
      <w:pPr>
        <w:adjustRightInd w:val="0"/>
        <w:snapToGrid w:val="0"/>
        <w:spacing w:beforeLines="50" w:line="360" w:lineRule="auto"/>
        <w:rPr>
          <w:b/>
          <w:sz w:val="24"/>
        </w:rPr>
      </w:pPr>
      <w:r>
        <w:rPr>
          <w:b/>
          <w:sz w:val="24"/>
        </w:rPr>
        <w:t>Talk 2: How MOOC is Changing the Educational Landscape</w:t>
      </w:r>
    </w:p>
    <w:p w:rsidR="00E72966" w:rsidRDefault="00E72966" w:rsidP="00E72966">
      <w:pPr>
        <w:adjustRightInd w:val="0"/>
        <w:snapToGrid w:val="0"/>
        <w:spacing w:line="360" w:lineRule="auto"/>
        <w:rPr>
          <w:i/>
          <w:sz w:val="24"/>
        </w:rPr>
      </w:pPr>
      <w:r>
        <w:rPr>
          <w:b/>
          <w:i/>
          <w:sz w:val="24"/>
        </w:rPr>
        <w:t>Speaker:</w:t>
      </w:r>
      <w:r>
        <w:rPr>
          <w:i/>
          <w:sz w:val="24"/>
        </w:rPr>
        <w:t xml:space="preserve"> Dr. Jingli Cheng</w:t>
      </w:r>
    </w:p>
    <w:p w:rsidR="00E72966" w:rsidRDefault="00E72966" w:rsidP="00E72966">
      <w:pPr>
        <w:adjustRightInd w:val="0"/>
        <w:snapToGrid w:val="0"/>
        <w:spacing w:line="360" w:lineRule="auto"/>
        <w:rPr>
          <w:b/>
          <w:sz w:val="24"/>
        </w:rPr>
      </w:pPr>
      <w:r>
        <w:rPr>
          <w:b/>
          <w:sz w:val="24"/>
        </w:rPr>
        <w:t xml:space="preserve">Abstract: </w:t>
      </w:r>
      <w:r>
        <w:rPr>
          <w:sz w:val="24"/>
        </w:rPr>
        <w:t xml:space="preserve">The rapid growth and development of MOOCs is having a significant impact on the educational landscape worldwide. Beside the scale and reach of these massive open courses and the innovative technologies behind them, some of the areas where MOOCs are fundamentally changing teaching and learning include how they are designed and implemented, and the roles and processes therein. In addition, learners, instructors, and researchers are given an unprecedented opportunity to understand the learning process and how to measure and enhance the effectiveness of teaching and learning. Another area of possibilities that MOOCs have opened up for educational institutions is how they can take advantage of the kinds of opportunities </w:t>
      </w:r>
      <w:r>
        <w:rPr>
          <w:sz w:val="24"/>
        </w:rPr>
        <w:lastRenderedPageBreak/>
        <w:t>to benefit teaching and learning within those institutions. We are in the midst of another wave of learning transformation, and MOOCs are an important catalyst in this. Join this talk to get a profound understanding of what all these mean to teaching and learning, and ultimately, us as teachers and students.</w:t>
      </w:r>
    </w:p>
    <w:p w:rsidR="00E72966" w:rsidRDefault="00E72966" w:rsidP="00E72966">
      <w:pPr>
        <w:adjustRightInd w:val="0"/>
        <w:snapToGrid w:val="0"/>
        <w:spacing w:line="360" w:lineRule="auto"/>
        <w:rPr>
          <w:sz w:val="24"/>
        </w:rPr>
      </w:pPr>
    </w:p>
    <w:p w:rsidR="009859DA" w:rsidRDefault="009859DA" w:rsidP="00E72966">
      <w:pPr>
        <w:adjustRightInd w:val="0"/>
        <w:snapToGrid w:val="0"/>
        <w:spacing w:line="360" w:lineRule="auto"/>
        <w:rPr>
          <w:sz w:val="24"/>
        </w:rPr>
      </w:pPr>
    </w:p>
    <w:p w:rsidR="009859DA" w:rsidRDefault="009859DA" w:rsidP="00E72966">
      <w:pPr>
        <w:adjustRightInd w:val="0"/>
        <w:snapToGrid w:val="0"/>
        <w:spacing w:line="360" w:lineRule="auto"/>
        <w:rPr>
          <w:sz w:val="24"/>
        </w:rPr>
      </w:pPr>
    </w:p>
    <w:p w:rsidR="009859DA" w:rsidRDefault="009859DA" w:rsidP="00E72966">
      <w:pPr>
        <w:adjustRightInd w:val="0"/>
        <w:snapToGrid w:val="0"/>
        <w:spacing w:line="360" w:lineRule="auto"/>
        <w:rPr>
          <w:sz w:val="24"/>
        </w:rPr>
      </w:pPr>
    </w:p>
    <w:p w:rsidR="00E72966" w:rsidRPr="009859DA" w:rsidRDefault="00610685" w:rsidP="009859DA">
      <w:pPr>
        <w:adjustRightInd w:val="0"/>
        <w:snapToGrid w:val="0"/>
        <w:spacing w:line="360" w:lineRule="auto"/>
        <w:jc w:val="center"/>
        <w:rPr>
          <w:b/>
          <w:bCs/>
          <w:color w:val="0D0D0D"/>
          <w:w w:val="95"/>
          <w:sz w:val="28"/>
          <w:szCs w:val="28"/>
        </w:rPr>
      </w:pPr>
      <w:r w:rsidRPr="009859DA">
        <w:rPr>
          <w:b/>
          <w:bCs/>
          <w:color w:val="0D0D0D"/>
          <w:w w:val="95"/>
          <w:sz w:val="28"/>
          <w:szCs w:val="28"/>
        </w:rPr>
        <w:t>International Conference on</w:t>
      </w:r>
      <w:r w:rsidR="009859DA" w:rsidRPr="009859DA">
        <w:rPr>
          <w:rFonts w:hint="eastAsia"/>
          <w:b/>
          <w:bCs/>
          <w:color w:val="0D0D0D"/>
          <w:w w:val="95"/>
          <w:sz w:val="28"/>
          <w:szCs w:val="28"/>
        </w:rPr>
        <w:t xml:space="preserve"> </w:t>
      </w:r>
      <w:r w:rsidR="00E72966" w:rsidRPr="009859DA">
        <w:rPr>
          <w:b/>
          <w:bCs/>
          <w:color w:val="0D0D0D"/>
          <w:w w:val="95"/>
          <w:sz w:val="28"/>
          <w:szCs w:val="28"/>
        </w:rPr>
        <w:t>E-Learning, MOOCs, and Open Education</w:t>
      </w:r>
    </w:p>
    <w:p w:rsidR="009859DA" w:rsidRDefault="009859DA" w:rsidP="00FF5BEA">
      <w:pPr>
        <w:widowControl/>
        <w:adjustRightInd w:val="0"/>
        <w:snapToGrid w:val="0"/>
        <w:spacing w:line="360" w:lineRule="auto"/>
        <w:rPr>
          <w:color w:val="0D0D0D"/>
        </w:rPr>
      </w:pPr>
    </w:p>
    <w:p w:rsidR="00472131" w:rsidRPr="00472131" w:rsidRDefault="00472131" w:rsidP="0037526F">
      <w:pPr>
        <w:adjustRightInd w:val="0"/>
        <w:snapToGrid w:val="0"/>
        <w:spacing w:beforeLines="50" w:line="360" w:lineRule="auto"/>
        <w:rPr>
          <w:b/>
          <w:bCs/>
          <w:color w:val="0D0D0D"/>
          <w:sz w:val="24"/>
        </w:rPr>
      </w:pPr>
      <w:r w:rsidRPr="00472131">
        <w:rPr>
          <w:rFonts w:hint="eastAsia"/>
          <w:b/>
          <w:bCs/>
          <w:color w:val="0D0D0D"/>
          <w:sz w:val="24"/>
        </w:rPr>
        <w:t xml:space="preserve">Date: </w:t>
      </w:r>
      <w:r>
        <w:rPr>
          <w:rFonts w:hint="eastAsia"/>
          <w:b/>
          <w:bCs/>
          <w:color w:val="0D0D0D"/>
          <w:sz w:val="24"/>
        </w:rPr>
        <w:tab/>
      </w:r>
      <w:r>
        <w:rPr>
          <w:rFonts w:hint="eastAsia"/>
          <w:b/>
          <w:bCs/>
          <w:color w:val="0D0D0D"/>
          <w:sz w:val="24"/>
        </w:rPr>
        <w:tab/>
      </w:r>
      <w:r w:rsidRPr="00472131">
        <w:rPr>
          <w:rFonts w:hint="eastAsia"/>
          <w:bCs/>
          <w:color w:val="0D0D0D"/>
          <w:sz w:val="24"/>
        </w:rPr>
        <w:t>08:00-17:00, June 16, 2015</w:t>
      </w:r>
    </w:p>
    <w:p w:rsidR="00472131" w:rsidRPr="00472131" w:rsidRDefault="00472131" w:rsidP="00472131">
      <w:pPr>
        <w:adjustRightInd w:val="0"/>
        <w:snapToGrid w:val="0"/>
        <w:spacing w:line="360" w:lineRule="auto"/>
        <w:rPr>
          <w:bCs/>
          <w:color w:val="0D0D0D"/>
          <w:sz w:val="24"/>
        </w:rPr>
      </w:pPr>
      <w:r w:rsidRPr="00472131">
        <w:rPr>
          <w:rFonts w:hint="eastAsia"/>
          <w:b/>
          <w:bCs/>
          <w:color w:val="0D0D0D"/>
          <w:sz w:val="24"/>
        </w:rPr>
        <w:t>Addr</w:t>
      </w:r>
      <w:r>
        <w:rPr>
          <w:rFonts w:hint="eastAsia"/>
          <w:b/>
          <w:bCs/>
          <w:color w:val="0D0D0D"/>
          <w:sz w:val="24"/>
        </w:rPr>
        <w:t>ess</w:t>
      </w:r>
      <w:r w:rsidRPr="00472131">
        <w:rPr>
          <w:rFonts w:hint="eastAsia"/>
          <w:b/>
          <w:bCs/>
          <w:color w:val="0D0D0D"/>
          <w:sz w:val="24"/>
        </w:rPr>
        <w:t xml:space="preserve">: </w:t>
      </w:r>
      <w:r>
        <w:rPr>
          <w:rFonts w:hint="eastAsia"/>
          <w:b/>
          <w:bCs/>
          <w:color w:val="0D0D0D"/>
          <w:sz w:val="24"/>
        </w:rPr>
        <w:tab/>
      </w:r>
      <w:r w:rsidR="0090621F">
        <w:rPr>
          <w:rFonts w:hint="eastAsia"/>
          <w:bCs/>
          <w:color w:val="0D0D0D"/>
          <w:sz w:val="24"/>
        </w:rPr>
        <w:t>No</w:t>
      </w:r>
      <w:r w:rsidRPr="00472131">
        <w:rPr>
          <w:rFonts w:hint="eastAsia"/>
          <w:bCs/>
          <w:color w:val="0D0D0D"/>
          <w:sz w:val="24"/>
        </w:rPr>
        <w:t>.2 Lecturing Hall of the Conference Centre of SISU</w:t>
      </w:r>
    </w:p>
    <w:p w:rsidR="002E0597" w:rsidRPr="0037526F" w:rsidRDefault="002E0597" w:rsidP="0037526F">
      <w:pPr>
        <w:adjustRightInd w:val="0"/>
        <w:snapToGrid w:val="0"/>
        <w:spacing w:line="360" w:lineRule="auto"/>
        <w:ind w:firstLineChars="539" w:firstLine="1294"/>
        <w:rPr>
          <w:bCs/>
          <w:color w:val="0D0D0D"/>
          <w:sz w:val="24"/>
        </w:rPr>
      </w:pPr>
      <w:r w:rsidRPr="0037526F">
        <w:rPr>
          <w:rFonts w:hint="eastAsia"/>
          <w:bCs/>
          <w:color w:val="0D0D0D"/>
          <w:sz w:val="24"/>
        </w:rPr>
        <w:t>(</w:t>
      </w:r>
      <w:r w:rsidRPr="0037526F">
        <w:rPr>
          <w:bCs/>
          <w:color w:val="0D0D0D"/>
          <w:sz w:val="24"/>
        </w:rPr>
        <w:t>Hongkou Campus: 550 Dal</w:t>
      </w:r>
      <w:bookmarkStart w:id="0" w:name="_GoBack"/>
      <w:bookmarkEnd w:id="0"/>
      <w:r w:rsidRPr="0037526F">
        <w:rPr>
          <w:bCs/>
          <w:color w:val="0D0D0D"/>
          <w:sz w:val="24"/>
        </w:rPr>
        <w:t>ian Road (W),</w:t>
      </w:r>
      <w:r w:rsidRPr="0037526F">
        <w:rPr>
          <w:rFonts w:hint="eastAsia"/>
          <w:bCs/>
          <w:color w:val="0D0D0D"/>
          <w:sz w:val="24"/>
        </w:rPr>
        <w:t xml:space="preserve"> </w:t>
      </w:r>
      <w:r w:rsidRPr="0037526F">
        <w:rPr>
          <w:bCs/>
          <w:color w:val="0D0D0D"/>
          <w:sz w:val="24"/>
        </w:rPr>
        <w:t>Shanghai 200083, China</w:t>
      </w:r>
      <w:r w:rsidRPr="0037526F">
        <w:rPr>
          <w:rFonts w:hint="eastAsia"/>
          <w:bCs/>
          <w:color w:val="0D0D0D"/>
          <w:sz w:val="24"/>
        </w:rPr>
        <w:t>)</w:t>
      </w:r>
    </w:p>
    <w:p w:rsidR="00E72966" w:rsidRPr="00E72966" w:rsidRDefault="00E72966" w:rsidP="0037526F">
      <w:pPr>
        <w:adjustRightInd w:val="0"/>
        <w:snapToGrid w:val="0"/>
        <w:spacing w:beforeLines="50" w:line="360" w:lineRule="auto"/>
        <w:rPr>
          <w:b/>
          <w:bCs/>
          <w:color w:val="0D0D0D"/>
          <w:sz w:val="24"/>
        </w:rPr>
      </w:pPr>
      <w:r w:rsidRPr="00E72966">
        <w:rPr>
          <w:b/>
          <w:bCs/>
          <w:color w:val="0D0D0D"/>
          <w:sz w:val="24"/>
        </w:rPr>
        <w:t>Morning (MOOCs and Open Education: Big Picture and Research):</w:t>
      </w:r>
    </w:p>
    <w:p w:rsidR="00E72966" w:rsidRDefault="00E72966" w:rsidP="00472131">
      <w:pPr>
        <w:widowControl/>
        <w:adjustRightInd w:val="0"/>
        <w:snapToGrid w:val="0"/>
        <w:spacing w:line="360" w:lineRule="auto"/>
        <w:ind w:firstLineChars="200" w:firstLine="420"/>
        <w:rPr>
          <w:color w:val="0D0D0D"/>
        </w:rPr>
      </w:pPr>
      <w:r>
        <w:rPr>
          <w:color w:val="0D0D0D"/>
        </w:rPr>
        <w:t>Reception, Registration, and Sign</w:t>
      </w:r>
      <w:r w:rsidR="0090621F">
        <w:rPr>
          <w:rFonts w:hint="eastAsia"/>
          <w:color w:val="0D0D0D"/>
        </w:rPr>
        <w:t>-</w:t>
      </w:r>
      <w:r>
        <w:rPr>
          <w:color w:val="0D0D0D"/>
        </w:rPr>
        <w:t>In (8:00-8:30)</w:t>
      </w:r>
    </w:p>
    <w:p w:rsidR="00E72966" w:rsidRDefault="00E72966" w:rsidP="0037526F">
      <w:pPr>
        <w:adjustRightInd w:val="0"/>
        <w:snapToGrid w:val="0"/>
        <w:spacing w:beforeLines="50" w:line="360" w:lineRule="auto"/>
        <w:rPr>
          <w:b/>
          <w:bCs/>
          <w:color w:val="0D0D0D"/>
          <w:sz w:val="24"/>
        </w:rPr>
      </w:pPr>
      <w:r w:rsidRPr="00E72966">
        <w:rPr>
          <w:b/>
          <w:bCs/>
          <w:color w:val="0D0D0D"/>
          <w:sz w:val="24"/>
        </w:rPr>
        <w:t>Part 1: Introductions</w:t>
      </w:r>
    </w:p>
    <w:p w:rsidR="00E72966" w:rsidRDefault="00E72966" w:rsidP="00472131">
      <w:pPr>
        <w:widowControl/>
        <w:numPr>
          <w:ilvl w:val="0"/>
          <w:numId w:val="4"/>
        </w:numPr>
        <w:adjustRightInd w:val="0"/>
        <w:snapToGrid w:val="0"/>
        <w:spacing w:line="360" w:lineRule="auto"/>
        <w:rPr>
          <w:color w:val="0D0D0D"/>
        </w:rPr>
      </w:pPr>
      <w:r>
        <w:rPr>
          <w:color w:val="0D0D0D"/>
        </w:rPr>
        <w:t>Introductory Comments and Introductions (8:30-8:45)</w:t>
      </w:r>
    </w:p>
    <w:p w:rsidR="00E72966" w:rsidRDefault="00E72966" w:rsidP="00472131">
      <w:pPr>
        <w:widowControl/>
        <w:numPr>
          <w:ilvl w:val="0"/>
          <w:numId w:val="4"/>
        </w:numPr>
        <w:adjustRightInd w:val="0"/>
        <w:snapToGrid w:val="0"/>
        <w:spacing w:line="360" w:lineRule="auto"/>
        <w:rPr>
          <w:color w:val="0D0D0D"/>
        </w:rPr>
      </w:pPr>
      <w:r>
        <w:rPr>
          <w:color w:val="0D0D0D"/>
        </w:rPr>
        <w:t>Audience Ice Breaker Introduction Activity (8:45-8:55)</w:t>
      </w:r>
    </w:p>
    <w:p w:rsidR="00E72966" w:rsidRDefault="00E72966" w:rsidP="0037526F">
      <w:pPr>
        <w:adjustRightInd w:val="0"/>
        <w:snapToGrid w:val="0"/>
        <w:spacing w:beforeLines="50" w:line="360" w:lineRule="auto"/>
        <w:rPr>
          <w:b/>
          <w:bCs/>
          <w:color w:val="0D0D0D"/>
          <w:sz w:val="24"/>
        </w:rPr>
      </w:pPr>
      <w:r w:rsidRPr="00E72966">
        <w:rPr>
          <w:b/>
          <w:bCs/>
          <w:color w:val="0D0D0D"/>
          <w:sz w:val="24"/>
        </w:rPr>
        <w:t>Part 2: The Big Picture: MOOCs and Open Education</w:t>
      </w:r>
    </w:p>
    <w:p w:rsidR="00E72966" w:rsidRDefault="00E72966" w:rsidP="00D87E17">
      <w:pPr>
        <w:widowControl/>
        <w:numPr>
          <w:ilvl w:val="0"/>
          <w:numId w:val="4"/>
        </w:numPr>
        <w:adjustRightInd w:val="0"/>
        <w:snapToGrid w:val="0"/>
        <w:spacing w:line="360" w:lineRule="auto"/>
        <w:rPr>
          <w:color w:val="0D0D0D"/>
        </w:rPr>
      </w:pPr>
      <w:r>
        <w:rPr>
          <w:color w:val="0D0D0D"/>
        </w:rPr>
        <w:t>David Wiley: Open Education: Higher Education in Transformation (9:00-9:25)</w:t>
      </w:r>
    </w:p>
    <w:p w:rsidR="00E72966" w:rsidRDefault="00E72966" w:rsidP="00D87E17">
      <w:pPr>
        <w:widowControl/>
        <w:numPr>
          <w:ilvl w:val="0"/>
          <w:numId w:val="4"/>
        </w:numPr>
        <w:adjustRightInd w:val="0"/>
        <w:snapToGrid w:val="0"/>
        <w:spacing w:line="360" w:lineRule="auto"/>
        <w:rPr>
          <w:color w:val="0D0D0D"/>
        </w:rPr>
      </w:pPr>
      <w:r>
        <w:rPr>
          <w:color w:val="0D0D0D"/>
        </w:rPr>
        <w:t>Curt Bonk</w:t>
      </w:r>
      <w:r w:rsidR="0090621F">
        <w:rPr>
          <w:color w:val="0D0D0D"/>
        </w:rPr>
        <w:t>’</w:t>
      </w:r>
      <w:r w:rsidR="0090621F">
        <w:rPr>
          <w:rFonts w:hint="eastAsia"/>
          <w:color w:val="0D0D0D"/>
        </w:rPr>
        <w:t>s</w:t>
      </w:r>
      <w:r>
        <w:rPr>
          <w:color w:val="0D0D0D"/>
        </w:rPr>
        <w:t xml:space="preserve"> brief comments on David Wiley’s presentation (9:25-9:30)</w:t>
      </w:r>
    </w:p>
    <w:p w:rsidR="00E72966" w:rsidRDefault="00E72966" w:rsidP="00D87E17">
      <w:pPr>
        <w:widowControl/>
        <w:numPr>
          <w:ilvl w:val="0"/>
          <w:numId w:val="4"/>
        </w:numPr>
        <w:adjustRightInd w:val="0"/>
        <w:snapToGrid w:val="0"/>
        <w:spacing w:line="360" w:lineRule="auto"/>
        <w:rPr>
          <w:color w:val="0D0D0D"/>
        </w:rPr>
      </w:pPr>
      <w:r>
        <w:rPr>
          <w:color w:val="0D0D0D"/>
        </w:rPr>
        <w:t>Curt Bonk: MOOCs and Open Education: Creations, Challenges, Curators (9:30-9:55)</w:t>
      </w:r>
    </w:p>
    <w:p w:rsidR="00E72966" w:rsidRDefault="00E72966" w:rsidP="00D87E17">
      <w:pPr>
        <w:widowControl/>
        <w:numPr>
          <w:ilvl w:val="0"/>
          <w:numId w:val="4"/>
        </w:numPr>
        <w:adjustRightInd w:val="0"/>
        <w:snapToGrid w:val="0"/>
        <w:spacing w:line="360" w:lineRule="auto"/>
        <w:rPr>
          <w:color w:val="0D0D0D"/>
        </w:rPr>
      </w:pPr>
      <w:r>
        <w:rPr>
          <w:color w:val="0D0D0D"/>
        </w:rPr>
        <w:t>David Wiley</w:t>
      </w:r>
      <w:r w:rsidR="0090621F">
        <w:rPr>
          <w:color w:val="0D0D0D"/>
        </w:rPr>
        <w:t>’</w:t>
      </w:r>
      <w:r w:rsidR="0090621F">
        <w:rPr>
          <w:rFonts w:hint="eastAsia"/>
          <w:color w:val="0D0D0D"/>
        </w:rPr>
        <w:t>s</w:t>
      </w:r>
      <w:r>
        <w:rPr>
          <w:color w:val="0D0D0D"/>
        </w:rPr>
        <w:t xml:space="preserve"> brief comments on Curt Bonk’s presentation (9:55-10:00)</w:t>
      </w:r>
    </w:p>
    <w:p w:rsidR="00E72966" w:rsidRDefault="00E72966" w:rsidP="00D87E17">
      <w:pPr>
        <w:widowControl/>
        <w:numPr>
          <w:ilvl w:val="0"/>
          <w:numId w:val="4"/>
        </w:numPr>
        <w:adjustRightInd w:val="0"/>
        <w:snapToGrid w:val="0"/>
        <w:spacing w:line="360" w:lineRule="auto"/>
        <w:rPr>
          <w:color w:val="0D0D0D"/>
        </w:rPr>
      </w:pPr>
      <w:r>
        <w:rPr>
          <w:color w:val="0D0D0D"/>
        </w:rPr>
        <w:t>Audience Interaction (10:00-10:05)</w:t>
      </w:r>
    </w:p>
    <w:p w:rsidR="00E72966" w:rsidRDefault="00E72966" w:rsidP="00D87E17">
      <w:pPr>
        <w:widowControl/>
        <w:numPr>
          <w:ilvl w:val="0"/>
          <w:numId w:val="4"/>
        </w:numPr>
        <w:adjustRightInd w:val="0"/>
        <w:snapToGrid w:val="0"/>
        <w:spacing w:line="360" w:lineRule="auto"/>
        <w:rPr>
          <w:color w:val="0D0D0D"/>
        </w:rPr>
      </w:pPr>
      <w:r>
        <w:rPr>
          <w:color w:val="0D0D0D"/>
        </w:rPr>
        <w:t>Audience Q&amp;A for Dr. Wiley and Dr. Bonk (10:05-10:15)</w:t>
      </w:r>
    </w:p>
    <w:p w:rsidR="00E72966" w:rsidRDefault="00E72966" w:rsidP="00D87E17">
      <w:pPr>
        <w:widowControl/>
        <w:numPr>
          <w:ilvl w:val="0"/>
          <w:numId w:val="4"/>
        </w:numPr>
        <w:adjustRightInd w:val="0"/>
        <w:snapToGrid w:val="0"/>
        <w:spacing w:line="360" w:lineRule="auto"/>
        <w:rPr>
          <w:color w:val="0D0D0D"/>
        </w:rPr>
      </w:pPr>
      <w:r>
        <w:rPr>
          <w:color w:val="0D0D0D"/>
        </w:rPr>
        <w:t>Break (10:15-10:30)</w:t>
      </w:r>
    </w:p>
    <w:p w:rsidR="00E72966" w:rsidRPr="00E72966" w:rsidRDefault="00E72966" w:rsidP="0037526F">
      <w:pPr>
        <w:adjustRightInd w:val="0"/>
        <w:snapToGrid w:val="0"/>
        <w:spacing w:beforeLines="50" w:line="360" w:lineRule="auto"/>
        <w:rPr>
          <w:b/>
          <w:bCs/>
          <w:color w:val="0D0D0D"/>
          <w:sz w:val="24"/>
        </w:rPr>
      </w:pPr>
      <w:r w:rsidRPr="00E72966">
        <w:rPr>
          <w:b/>
          <w:bCs/>
          <w:color w:val="0D0D0D"/>
          <w:sz w:val="24"/>
        </w:rPr>
        <w:t>Part 3: Social Media MOOCs and Research</w:t>
      </w:r>
    </w:p>
    <w:p w:rsidR="00E72966" w:rsidRDefault="00E72966" w:rsidP="00D87E17">
      <w:pPr>
        <w:widowControl/>
        <w:numPr>
          <w:ilvl w:val="0"/>
          <w:numId w:val="4"/>
        </w:numPr>
        <w:adjustRightInd w:val="0"/>
        <w:snapToGrid w:val="0"/>
        <w:spacing w:line="360" w:lineRule="auto"/>
        <w:rPr>
          <w:color w:val="0D0D0D"/>
        </w:rPr>
      </w:pPr>
      <w:r>
        <w:rPr>
          <w:color w:val="0D0D0D"/>
        </w:rPr>
        <w:t>Ke Zhang: Data Mining Research on MOOCs and Social Media in China (10:30-10:50)</w:t>
      </w:r>
    </w:p>
    <w:p w:rsidR="00E72966" w:rsidRDefault="00E72966" w:rsidP="00D87E17">
      <w:pPr>
        <w:widowControl/>
        <w:numPr>
          <w:ilvl w:val="0"/>
          <w:numId w:val="4"/>
        </w:numPr>
        <w:adjustRightInd w:val="0"/>
        <w:snapToGrid w:val="0"/>
        <w:spacing w:line="360" w:lineRule="auto"/>
        <w:rPr>
          <w:color w:val="0D0D0D"/>
        </w:rPr>
      </w:pPr>
      <w:r>
        <w:rPr>
          <w:color w:val="0D0D0D"/>
        </w:rPr>
        <w:t>Vanessa Dennen</w:t>
      </w:r>
      <w:r w:rsidR="0090621F">
        <w:rPr>
          <w:color w:val="0D0D0D"/>
        </w:rPr>
        <w:t>’</w:t>
      </w:r>
      <w:r w:rsidR="0090621F">
        <w:rPr>
          <w:rFonts w:hint="eastAsia"/>
          <w:color w:val="0D0D0D"/>
        </w:rPr>
        <w:t>s</w:t>
      </w:r>
      <w:r>
        <w:rPr>
          <w:color w:val="0D0D0D"/>
        </w:rPr>
        <w:t xml:space="preserve"> brief comments on Ke Zhang’s presentation (10:50-10:55)</w:t>
      </w:r>
    </w:p>
    <w:p w:rsidR="00E72966" w:rsidRDefault="00E72966" w:rsidP="00D87E17">
      <w:pPr>
        <w:widowControl/>
        <w:numPr>
          <w:ilvl w:val="0"/>
          <w:numId w:val="4"/>
        </w:numPr>
        <w:adjustRightInd w:val="0"/>
        <w:snapToGrid w:val="0"/>
        <w:spacing w:line="360" w:lineRule="auto"/>
        <w:rPr>
          <w:color w:val="0D0D0D"/>
        </w:rPr>
      </w:pPr>
      <w:r>
        <w:rPr>
          <w:color w:val="0D0D0D"/>
        </w:rPr>
        <w:t>Website Exploration and Discussion Activity I (10:55-11:05)</w:t>
      </w:r>
    </w:p>
    <w:p w:rsidR="00E72966" w:rsidRDefault="00E72966" w:rsidP="00D87E17">
      <w:pPr>
        <w:widowControl/>
        <w:numPr>
          <w:ilvl w:val="0"/>
          <w:numId w:val="4"/>
        </w:numPr>
        <w:adjustRightInd w:val="0"/>
        <w:snapToGrid w:val="0"/>
        <w:spacing w:line="360" w:lineRule="auto"/>
        <w:rPr>
          <w:color w:val="0D0D0D"/>
        </w:rPr>
      </w:pPr>
      <w:r>
        <w:rPr>
          <w:color w:val="0D0D0D"/>
        </w:rPr>
        <w:t>Vanessa Dennen: Social Media MOOCs for Professional Development (11:05-11:25)</w:t>
      </w:r>
    </w:p>
    <w:p w:rsidR="00E72966" w:rsidRDefault="00E72966" w:rsidP="00D87E17">
      <w:pPr>
        <w:widowControl/>
        <w:numPr>
          <w:ilvl w:val="0"/>
          <w:numId w:val="4"/>
        </w:numPr>
        <w:adjustRightInd w:val="0"/>
        <w:snapToGrid w:val="0"/>
        <w:spacing w:line="360" w:lineRule="auto"/>
        <w:rPr>
          <w:color w:val="0D0D0D"/>
        </w:rPr>
      </w:pPr>
      <w:r>
        <w:rPr>
          <w:color w:val="0D0D0D"/>
        </w:rPr>
        <w:t>Ke Zhang</w:t>
      </w:r>
      <w:r w:rsidR="0090621F">
        <w:rPr>
          <w:color w:val="0D0D0D"/>
        </w:rPr>
        <w:t>’</w:t>
      </w:r>
      <w:r w:rsidR="0090621F">
        <w:rPr>
          <w:rFonts w:hint="eastAsia"/>
          <w:color w:val="0D0D0D"/>
        </w:rPr>
        <w:t>s</w:t>
      </w:r>
      <w:r>
        <w:rPr>
          <w:color w:val="0D0D0D"/>
        </w:rPr>
        <w:t xml:space="preserve"> brief comments on Vanessa Dennen’s presentation (11:25-11:30)</w:t>
      </w:r>
    </w:p>
    <w:p w:rsidR="00E72966" w:rsidRDefault="00E72966" w:rsidP="00D87E17">
      <w:pPr>
        <w:widowControl/>
        <w:numPr>
          <w:ilvl w:val="0"/>
          <w:numId w:val="4"/>
        </w:numPr>
        <w:adjustRightInd w:val="0"/>
        <w:snapToGrid w:val="0"/>
        <w:spacing w:line="360" w:lineRule="auto"/>
        <w:rPr>
          <w:color w:val="0D0D0D"/>
        </w:rPr>
      </w:pPr>
      <w:r>
        <w:rPr>
          <w:color w:val="0D0D0D"/>
        </w:rPr>
        <w:t>Website Exploration and Discussion Activity II (11:30-11:40)</w:t>
      </w:r>
    </w:p>
    <w:p w:rsidR="00E72966" w:rsidRDefault="00E72966" w:rsidP="00D87E17">
      <w:pPr>
        <w:widowControl/>
        <w:numPr>
          <w:ilvl w:val="0"/>
          <w:numId w:val="4"/>
        </w:numPr>
        <w:adjustRightInd w:val="0"/>
        <w:snapToGrid w:val="0"/>
        <w:spacing w:line="360" w:lineRule="auto"/>
        <w:rPr>
          <w:color w:val="0D0D0D"/>
        </w:rPr>
      </w:pPr>
      <w:r>
        <w:rPr>
          <w:color w:val="0D0D0D"/>
        </w:rPr>
        <w:t>Q&amp;A for Dr. Zhang and Dr. Dennen (11:40-11:50)</w:t>
      </w:r>
    </w:p>
    <w:p w:rsidR="00E72966" w:rsidRDefault="00E72966" w:rsidP="00D87E17">
      <w:pPr>
        <w:widowControl/>
        <w:numPr>
          <w:ilvl w:val="0"/>
          <w:numId w:val="4"/>
        </w:numPr>
        <w:adjustRightInd w:val="0"/>
        <w:snapToGrid w:val="0"/>
        <w:spacing w:line="360" w:lineRule="auto"/>
        <w:rPr>
          <w:color w:val="0D0D0D"/>
        </w:rPr>
      </w:pPr>
      <w:r>
        <w:rPr>
          <w:color w:val="0D0D0D"/>
        </w:rPr>
        <w:lastRenderedPageBreak/>
        <w:t xml:space="preserve">Recap/Summary from All </w:t>
      </w:r>
      <w:r w:rsidR="0090621F">
        <w:rPr>
          <w:rFonts w:hint="eastAsia"/>
          <w:color w:val="0D0D0D"/>
        </w:rPr>
        <w:t>Four</w:t>
      </w:r>
      <w:r w:rsidR="0090621F">
        <w:rPr>
          <w:color w:val="0D0D0D"/>
        </w:rPr>
        <w:t xml:space="preserve"> </w:t>
      </w:r>
      <w:r>
        <w:rPr>
          <w:color w:val="0D0D0D"/>
        </w:rPr>
        <w:t>Presenters (11:50-12:00)</w:t>
      </w:r>
    </w:p>
    <w:p w:rsidR="00E72966" w:rsidRDefault="00E72966" w:rsidP="00E72966">
      <w:pPr>
        <w:adjustRightInd w:val="0"/>
        <w:snapToGrid w:val="0"/>
        <w:spacing w:line="360" w:lineRule="auto"/>
        <w:rPr>
          <w:color w:val="0D0D0D"/>
          <w:sz w:val="24"/>
        </w:rPr>
      </w:pPr>
    </w:p>
    <w:p w:rsidR="00E72966" w:rsidRPr="000A4A14" w:rsidRDefault="00E72966" w:rsidP="0037526F">
      <w:pPr>
        <w:adjustRightInd w:val="0"/>
        <w:snapToGrid w:val="0"/>
        <w:spacing w:beforeLines="50" w:line="360" w:lineRule="auto"/>
        <w:rPr>
          <w:b/>
          <w:bCs/>
          <w:color w:val="0D0D0D"/>
          <w:sz w:val="24"/>
        </w:rPr>
      </w:pPr>
      <w:r w:rsidRPr="000A4A14">
        <w:rPr>
          <w:b/>
          <w:bCs/>
          <w:color w:val="0D0D0D"/>
          <w:sz w:val="24"/>
        </w:rPr>
        <w:t xml:space="preserve">Lunch </w:t>
      </w:r>
      <w:r w:rsidR="00DB6BE8" w:rsidRPr="000A4A14">
        <w:rPr>
          <w:rFonts w:hint="eastAsia"/>
          <w:b/>
          <w:bCs/>
          <w:color w:val="0D0D0D"/>
          <w:sz w:val="24"/>
        </w:rPr>
        <w:t>Time</w:t>
      </w:r>
      <w:r w:rsidRPr="000A4A14">
        <w:rPr>
          <w:b/>
          <w:bCs/>
          <w:color w:val="0D0D0D"/>
          <w:sz w:val="24"/>
        </w:rPr>
        <w:t>(12:00-</w:t>
      </w:r>
      <w:r w:rsidR="00472131" w:rsidRPr="000A4A14">
        <w:rPr>
          <w:rFonts w:hint="eastAsia"/>
          <w:b/>
          <w:bCs/>
          <w:color w:val="0D0D0D"/>
          <w:sz w:val="24"/>
        </w:rPr>
        <w:t>13</w:t>
      </w:r>
      <w:r w:rsidRPr="000A4A14">
        <w:rPr>
          <w:b/>
          <w:bCs/>
          <w:color w:val="0D0D0D"/>
          <w:sz w:val="24"/>
        </w:rPr>
        <w:t>:00)</w:t>
      </w:r>
    </w:p>
    <w:p w:rsidR="00E0066B" w:rsidRDefault="00E0066B" w:rsidP="00E72966">
      <w:pPr>
        <w:adjustRightInd w:val="0"/>
        <w:snapToGrid w:val="0"/>
        <w:spacing w:line="360" w:lineRule="auto"/>
        <w:rPr>
          <w:bCs/>
          <w:color w:val="0D0D0D"/>
          <w:sz w:val="24"/>
        </w:rPr>
      </w:pPr>
    </w:p>
    <w:p w:rsidR="00E72966" w:rsidRDefault="00E72966" w:rsidP="00E72966">
      <w:pPr>
        <w:adjustRightInd w:val="0"/>
        <w:snapToGrid w:val="0"/>
        <w:spacing w:line="360" w:lineRule="auto"/>
        <w:rPr>
          <w:bCs/>
          <w:color w:val="0D0D0D"/>
          <w:sz w:val="24"/>
        </w:rPr>
      </w:pPr>
      <w:r>
        <w:rPr>
          <w:bCs/>
          <w:color w:val="0D0D0D"/>
          <w:sz w:val="24"/>
        </w:rPr>
        <w:t>Afternoon (Open Education, E-Learning, and MOOCs: Implementation and Applications)</w:t>
      </w:r>
    </w:p>
    <w:p w:rsidR="00E72966" w:rsidRDefault="00E72966" w:rsidP="00E72966">
      <w:pPr>
        <w:widowControl/>
        <w:numPr>
          <w:ilvl w:val="0"/>
          <w:numId w:val="2"/>
        </w:numPr>
        <w:adjustRightInd w:val="0"/>
        <w:snapToGrid w:val="0"/>
        <w:spacing w:line="360" w:lineRule="auto"/>
        <w:rPr>
          <w:color w:val="0D0D0D"/>
        </w:rPr>
      </w:pPr>
      <w:r>
        <w:rPr>
          <w:color w:val="0D0D0D"/>
        </w:rPr>
        <w:t>Welcome and Large Group Activity: Top 10 Ideas from Morning Session (</w:t>
      </w:r>
      <w:r w:rsidR="00472131">
        <w:rPr>
          <w:rFonts w:hint="eastAsia"/>
          <w:color w:val="0D0D0D"/>
        </w:rPr>
        <w:t>13</w:t>
      </w:r>
      <w:r>
        <w:rPr>
          <w:color w:val="0D0D0D"/>
        </w:rPr>
        <w:t>:00-</w:t>
      </w:r>
      <w:r w:rsidR="00472131">
        <w:rPr>
          <w:rFonts w:hint="eastAsia"/>
          <w:color w:val="0D0D0D"/>
        </w:rPr>
        <w:t>13</w:t>
      </w:r>
      <w:r>
        <w:rPr>
          <w:color w:val="0D0D0D"/>
        </w:rPr>
        <w:t>:15)</w:t>
      </w:r>
    </w:p>
    <w:p w:rsidR="00E72966" w:rsidRPr="00E72966" w:rsidRDefault="00E72966" w:rsidP="0037526F">
      <w:pPr>
        <w:adjustRightInd w:val="0"/>
        <w:snapToGrid w:val="0"/>
        <w:spacing w:beforeLines="50" w:line="360" w:lineRule="auto"/>
        <w:rPr>
          <w:b/>
          <w:bCs/>
          <w:color w:val="0D0D0D"/>
          <w:sz w:val="24"/>
        </w:rPr>
      </w:pPr>
      <w:r w:rsidRPr="00E72966">
        <w:rPr>
          <w:b/>
          <w:bCs/>
          <w:color w:val="0D0D0D"/>
          <w:sz w:val="24"/>
        </w:rPr>
        <w:t>Part 4: Implementation: Open Textbooks and MOOC Badging/Credentialing</w:t>
      </w:r>
    </w:p>
    <w:p w:rsidR="00E72966" w:rsidRDefault="00E72966" w:rsidP="00E72966">
      <w:pPr>
        <w:widowControl/>
        <w:numPr>
          <w:ilvl w:val="0"/>
          <w:numId w:val="2"/>
        </w:numPr>
        <w:adjustRightInd w:val="0"/>
        <w:snapToGrid w:val="0"/>
        <w:spacing w:line="360" w:lineRule="auto"/>
        <w:rPr>
          <w:color w:val="0D0D0D"/>
        </w:rPr>
      </w:pPr>
      <w:r>
        <w:rPr>
          <w:color w:val="0D0D0D"/>
        </w:rPr>
        <w:t>David Wiley: Creating and Implementing Open and Digital Textbooks (</w:t>
      </w:r>
      <w:r w:rsidR="00472131">
        <w:rPr>
          <w:rFonts w:hint="eastAsia"/>
          <w:color w:val="0D0D0D"/>
        </w:rPr>
        <w:t>13</w:t>
      </w:r>
      <w:r>
        <w:rPr>
          <w:color w:val="0D0D0D"/>
        </w:rPr>
        <w:t>:15-</w:t>
      </w:r>
      <w:r w:rsidR="00472131">
        <w:rPr>
          <w:rFonts w:hint="eastAsia"/>
          <w:color w:val="0D0D0D"/>
        </w:rPr>
        <w:t>13</w:t>
      </w:r>
      <w:r>
        <w:rPr>
          <w:color w:val="0D0D0D"/>
        </w:rPr>
        <w:t>:45)</w:t>
      </w:r>
    </w:p>
    <w:p w:rsidR="00E72966" w:rsidRDefault="00E72966" w:rsidP="00E72966">
      <w:pPr>
        <w:widowControl/>
        <w:numPr>
          <w:ilvl w:val="0"/>
          <w:numId w:val="2"/>
        </w:numPr>
        <w:adjustRightInd w:val="0"/>
        <w:snapToGrid w:val="0"/>
        <w:spacing w:line="360" w:lineRule="auto"/>
        <w:rPr>
          <w:color w:val="0D0D0D"/>
        </w:rPr>
      </w:pPr>
      <w:r>
        <w:rPr>
          <w:color w:val="0D0D0D"/>
        </w:rPr>
        <w:t>Q&amp;A for David Wiley (</w:t>
      </w:r>
      <w:r w:rsidR="00472131">
        <w:rPr>
          <w:rFonts w:hint="eastAsia"/>
          <w:color w:val="0D0D0D"/>
        </w:rPr>
        <w:t>13</w:t>
      </w:r>
      <w:r>
        <w:rPr>
          <w:color w:val="0D0D0D"/>
        </w:rPr>
        <w:t>:45-</w:t>
      </w:r>
      <w:r w:rsidR="00472131">
        <w:rPr>
          <w:rFonts w:hint="eastAsia"/>
          <w:color w:val="0D0D0D"/>
        </w:rPr>
        <w:t>14</w:t>
      </w:r>
      <w:r>
        <w:rPr>
          <w:color w:val="0D0D0D"/>
        </w:rPr>
        <w:t>:00)</w:t>
      </w:r>
    </w:p>
    <w:p w:rsidR="00E72966" w:rsidRDefault="00E72966" w:rsidP="00E72966">
      <w:pPr>
        <w:widowControl/>
        <w:numPr>
          <w:ilvl w:val="0"/>
          <w:numId w:val="2"/>
        </w:numPr>
        <w:adjustRightInd w:val="0"/>
        <w:snapToGrid w:val="0"/>
        <w:spacing w:line="360" w:lineRule="auto"/>
        <w:rPr>
          <w:color w:val="0D0D0D"/>
        </w:rPr>
      </w:pPr>
      <w:r>
        <w:rPr>
          <w:color w:val="0D0D0D"/>
        </w:rPr>
        <w:t>Vanessa Dennen: Badges, Credentials, and Other Forms of Assessment (</w:t>
      </w:r>
      <w:r w:rsidR="00472131">
        <w:rPr>
          <w:rFonts w:hint="eastAsia"/>
          <w:color w:val="0D0D0D"/>
        </w:rPr>
        <w:t>14</w:t>
      </w:r>
      <w:r>
        <w:rPr>
          <w:color w:val="0D0D0D"/>
        </w:rPr>
        <w:t>:</w:t>
      </w:r>
      <w:r w:rsidR="00472131">
        <w:rPr>
          <w:rFonts w:hint="eastAsia"/>
          <w:color w:val="0D0D0D"/>
        </w:rPr>
        <w:t>00</w:t>
      </w:r>
      <w:r>
        <w:rPr>
          <w:color w:val="0D0D0D"/>
        </w:rPr>
        <w:t>-</w:t>
      </w:r>
      <w:r w:rsidR="00472131">
        <w:rPr>
          <w:rFonts w:hint="eastAsia"/>
          <w:color w:val="0D0D0D"/>
        </w:rPr>
        <w:t>14</w:t>
      </w:r>
      <w:r>
        <w:rPr>
          <w:color w:val="0D0D0D"/>
        </w:rPr>
        <w:t>:15)</w:t>
      </w:r>
    </w:p>
    <w:p w:rsidR="00E72966" w:rsidRDefault="00E72966" w:rsidP="00E72966">
      <w:pPr>
        <w:widowControl/>
        <w:numPr>
          <w:ilvl w:val="0"/>
          <w:numId w:val="2"/>
        </w:numPr>
        <w:adjustRightInd w:val="0"/>
        <w:snapToGrid w:val="0"/>
        <w:spacing w:line="360" w:lineRule="auto"/>
        <w:rPr>
          <w:color w:val="0D0D0D"/>
        </w:rPr>
      </w:pPr>
      <w:r>
        <w:rPr>
          <w:color w:val="0D0D0D"/>
        </w:rPr>
        <w:t>Q&amp;A for Dr. Dennen (</w:t>
      </w:r>
      <w:r w:rsidR="00472131">
        <w:rPr>
          <w:rFonts w:hint="eastAsia"/>
          <w:color w:val="0D0D0D"/>
        </w:rPr>
        <w:t>14</w:t>
      </w:r>
      <w:r>
        <w:rPr>
          <w:color w:val="0D0D0D"/>
        </w:rPr>
        <w:t>:15-</w:t>
      </w:r>
      <w:r w:rsidR="00472131">
        <w:rPr>
          <w:rFonts w:hint="eastAsia"/>
          <w:color w:val="0D0D0D"/>
        </w:rPr>
        <w:t>14</w:t>
      </w:r>
      <w:r>
        <w:rPr>
          <w:color w:val="0D0D0D"/>
        </w:rPr>
        <w:t>:25)</w:t>
      </w:r>
    </w:p>
    <w:p w:rsidR="00E72966" w:rsidRDefault="00E72966" w:rsidP="00E72966">
      <w:pPr>
        <w:widowControl/>
        <w:numPr>
          <w:ilvl w:val="0"/>
          <w:numId w:val="2"/>
        </w:numPr>
        <w:adjustRightInd w:val="0"/>
        <w:snapToGrid w:val="0"/>
        <w:spacing w:line="360" w:lineRule="auto"/>
        <w:rPr>
          <w:color w:val="0D0D0D"/>
        </w:rPr>
      </w:pPr>
      <w:r>
        <w:rPr>
          <w:color w:val="0D0D0D"/>
        </w:rPr>
        <w:t>Recap Activity (</w:t>
      </w:r>
      <w:r w:rsidR="00472131">
        <w:rPr>
          <w:rFonts w:hint="eastAsia"/>
          <w:color w:val="0D0D0D"/>
        </w:rPr>
        <w:t>14</w:t>
      </w:r>
      <w:r>
        <w:rPr>
          <w:color w:val="0D0D0D"/>
        </w:rPr>
        <w:t>:25-</w:t>
      </w:r>
      <w:r w:rsidR="00472131">
        <w:rPr>
          <w:rFonts w:hint="eastAsia"/>
          <w:color w:val="0D0D0D"/>
        </w:rPr>
        <w:t>14</w:t>
      </w:r>
      <w:r>
        <w:rPr>
          <w:color w:val="0D0D0D"/>
        </w:rPr>
        <w:t>:30)</w:t>
      </w:r>
    </w:p>
    <w:p w:rsidR="00E72966" w:rsidRDefault="00E72966" w:rsidP="00E72966">
      <w:pPr>
        <w:widowControl/>
        <w:numPr>
          <w:ilvl w:val="0"/>
          <w:numId w:val="2"/>
        </w:numPr>
        <w:adjustRightInd w:val="0"/>
        <w:snapToGrid w:val="0"/>
        <w:spacing w:line="360" w:lineRule="auto"/>
        <w:rPr>
          <w:color w:val="0D0D0D"/>
        </w:rPr>
      </w:pPr>
      <w:r>
        <w:rPr>
          <w:color w:val="0D0D0D"/>
        </w:rPr>
        <w:t>Break (</w:t>
      </w:r>
      <w:r w:rsidR="00472131">
        <w:rPr>
          <w:rFonts w:hint="eastAsia"/>
          <w:color w:val="0D0D0D"/>
        </w:rPr>
        <w:t>14</w:t>
      </w:r>
      <w:r>
        <w:rPr>
          <w:color w:val="0D0D0D"/>
        </w:rPr>
        <w:t>:30-</w:t>
      </w:r>
      <w:r w:rsidR="00472131">
        <w:rPr>
          <w:rFonts w:hint="eastAsia"/>
          <w:color w:val="0D0D0D"/>
        </w:rPr>
        <w:t>14</w:t>
      </w:r>
      <w:r>
        <w:rPr>
          <w:color w:val="0D0D0D"/>
        </w:rPr>
        <w:t>:45)</w:t>
      </w:r>
    </w:p>
    <w:p w:rsidR="00B31CFB" w:rsidRDefault="00B31CFB" w:rsidP="00B31CFB">
      <w:pPr>
        <w:widowControl/>
        <w:adjustRightInd w:val="0"/>
        <w:snapToGrid w:val="0"/>
        <w:spacing w:line="360" w:lineRule="auto"/>
        <w:rPr>
          <w:color w:val="0D0D0D"/>
        </w:rPr>
      </w:pPr>
    </w:p>
    <w:p w:rsidR="00E72966" w:rsidRPr="00E72966" w:rsidRDefault="00E72966" w:rsidP="0037526F">
      <w:pPr>
        <w:adjustRightInd w:val="0"/>
        <w:snapToGrid w:val="0"/>
        <w:spacing w:beforeLines="50" w:line="360" w:lineRule="auto"/>
        <w:rPr>
          <w:b/>
          <w:bCs/>
          <w:color w:val="0D0D0D"/>
          <w:sz w:val="24"/>
        </w:rPr>
      </w:pPr>
      <w:r w:rsidRPr="00E72966">
        <w:rPr>
          <w:b/>
          <w:bCs/>
          <w:color w:val="0D0D0D"/>
          <w:sz w:val="24"/>
        </w:rPr>
        <w:t xml:space="preserve">Part 5: Implementation: </w:t>
      </w:r>
      <w:r w:rsidR="00D87E17">
        <w:rPr>
          <w:b/>
          <w:bCs/>
          <w:color w:val="0D0D0D"/>
          <w:sz w:val="24"/>
        </w:rPr>
        <w:t>E-Learning and Blended Learning</w:t>
      </w:r>
    </w:p>
    <w:p w:rsidR="00E72966" w:rsidRDefault="00E72966" w:rsidP="00E72966">
      <w:pPr>
        <w:widowControl/>
        <w:numPr>
          <w:ilvl w:val="0"/>
          <w:numId w:val="2"/>
        </w:numPr>
        <w:adjustRightInd w:val="0"/>
        <w:snapToGrid w:val="0"/>
        <w:spacing w:line="360" w:lineRule="auto"/>
        <w:rPr>
          <w:color w:val="0D0D0D"/>
        </w:rPr>
      </w:pPr>
      <w:r>
        <w:rPr>
          <w:color w:val="0D0D0D"/>
        </w:rPr>
        <w:t>Ke Zhang (with Curt Bonk): Online Pedagogy with the R2D2 Model (</w:t>
      </w:r>
      <w:r w:rsidR="00472131">
        <w:rPr>
          <w:rFonts w:hint="eastAsia"/>
          <w:color w:val="0D0D0D"/>
        </w:rPr>
        <w:t>14</w:t>
      </w:r>
      <w:r>
        <w:rPr>
          <w:color w:val="0D0D0D"/>
        </w:rPr>
        <w:t>:45-</w:t>
      </w:r>
      <w:r w:rsidR="00472131">
        <w:rPr>
          <w:rFonts w:hint="eastAsia"/>
          <w:color w:val="0D0D0D"/>
        </w:rPr>
        <w:t>15</w:t>
      </w:r>
      <w:r>
        <w:rPr>
          <w:color w:val="0D0D0D"/>
        </w:rPr>
        <w:t>:15)</w:t>
      </w:r>
    </w:p>
    <w:p w:rsidR="00E72966" w:rsidRDefault="00E72966" w:rsidP="00E72966">
      <w:pPr>
        <w:widowControl/>
        <w:numPr>
          <w:ilvl w:val="0"/>
          <w:numId w:val="2"/>
        </w:numPr>
        <w:adjustRightInd w:val="0"/>
        <w:snapToGrid w:val="0"/>
        <w:spacing w:line="360" w:lineRule="auto"/>
        <w:rPr>
          <w:bCs/>
          <w:color w:val="0D0D0D"/>
        </w:rPr>
      </w:pPr>
      <w:r>
        <w:rPr>
          <w:color w:val="0D0D0D"/>
        </w:rPr>
        <w:t>Curt Bonk (with Vanessa Dennen): Online Pedagogy with TEC-VARIETY (</w:t>
      </w:r>
      <w:r w:rsidR="00472131">
        <w:rPr>
          <w:rFonts w:hint="eastAsia"/>
          <w:color w:val="0D0D0D"/>
        </w:rPr>
        <w:t>15</w:t>
      </w:r>
      <w:r>
        <w:rPr>
          <w:color w:val="0D0D0D"/>
        </w:rPr>
        <w:t>:15-</w:t>
      </w:r>
      <w:r w:rsidR="00472131">
        <w:rPr>
          <w:rFonts w:hint="eastAsia"/>
          <w:color w:val="0D0D0D"/>
        </w:rPr>
        <w:t>15</w:t>
      </w:r>
      <w:r>
        <w:rPr>
          <w:color w:val="0D0D0D"/>
        </w:rPr>
        <w:t>:45)</w:t>
      </w:r>
    </w:p>
    <w:p w:rsidR="00E72966" w:rsidRDefault="00E72966" w:rsidP="00E72966">
      <w:pPr>
        <w:widowControl/>
        <w:numPr>
          <w:ilvl w:val="0"/>
          <w:numId w:val="2"/>
        </w:numPr>
        <w:adjustRightInd w:val="0"/>
        <w:snapToGrid w:val="0"/>
        <w:spacing w:line="360" w:lineRule="auto"/>
        <w:rPr>
          <w:bCs/>
          <w:color w:val="0D0D0D"/>
        </w:rPr>
      </w:pPr>
      <w:r>
        <w:rPr>
          <w:color w:val="0D0D0D"/>
        </w:rPr>
        <w:t>Q&amp;A (</w:t>
      </w:r>
      <w:r w:rsidR="00472131">
        <w:rPr>
          <w:rFonts w:hint="eastAsia"/>
          <w:color w:val="0D0D0D"/>
        </w:rPr>
        <w:t>15</w:t>
      </w:r>
      <w:r>
        <w:rPr>
          <w:color w:val="0D0D0D"/>
        </w:rPr>
        <w:t>:45-</w:t>
      </w:r>
      <w:r w:rsidR="00472131">
        <w:rPr>
          <w:rFonts w:hint="eastAsia"/>
          <w:color w:val="0D0D0D"/>
        </w:rPr>
        <w:t>16</w:t>
      </w:r>
      <w:r>
        <w:rPr>
          <w:color w:val="0D0D0D"/>
        </w:rPr>
        <w:t>:00)</w:t>
      </w:r>
    </w:p>
    <w:p w:rsidR="00E72966" w:rsidRPr="00E72966" w:rsidRDefault="00E72966" w:rsidP="0037526F">
      <w:pPr>
        <w:adjustRightInd w:val="0"/>
        <w:snapToGrid w:val="0"/>
        <w:spacing w:beforeLines="50" w:line="360" w:lineRule="auto"/>
        <w:rPr>
          <w:b/>
          <w:bCs/>
          <w:color w:val="0D0D0D"/>
          <w:sz w:val="24"/>
        </w:rPr>
      </w:pPr>
      <w:r w:rsidRPr="00E72966">
        <w:rPr>
          <w:b/>
          <w:bCs/>
          <w:color w:val="0D0D0D"/>
          <w:sz w:val="24"/>
        </w:rPr>
        <w:t>Part 6: I</w:t>
      </w:r>
      <w:r w:rsidR="00D87E17">
        <w:rPr>
          <w:b/>
          <w:bCs/>
          <w:color w:val="0D0D0D"/>
          <w:sz w:val="24"/>
        </w:rPr>
        <w:t>mplementation: Recap of the Day</w:t>
      </w:r>
    </w:p>
    <w:p w:rsidR="00E72966" w:rsidRDefault="00E72966" w:rsidP="00E72966">
      <w:pPr>
        <w:widowControl/>
        <w:numPr>
          <w:ilvl w:val="0"/>
          <w:numId w:val="2"/>
        </w:numPr>
        <w:adjustRightInd w:val="0"/>
        <w:snapToGrid w:val="0"/>
        <w:spacing w:line="360" w:lineRule="auto"/>
        <w:rPr>
          <w:bCs/>
          <w:color w:val="0D0D0D"/>
        </w:rPr>
      </w:pPr>
      <w:r>
        <w:rPr>
          <w:color w:val="0D0D0D"/>
        </w:rPr>
        <w:t>Audience Top 10 of Afternoon (</w:t>
      </w:r>
      <w:r w:rsidR="00472131">
        <w:rPr>
          <w:rFonts w:hint="eastAsia"/>
          <w:color w:val="0D0D0D"/>
        </w:rPr>
        <w:t>16</w:t>
      </w:r>
      <w:r>
        <w:rPr>
          <w:color w:val="0D0D0D"/>
        </w:rPr>
        <w:t>:00-</w:t>
      </w:r>
      <w:r w:rsidR="00472131">
        <w:rPr>
          <w:rFonts w:hint="eastAsia"/>
          <w:color w:val="0D0D0D"/>
        </w:rPr>
        <w:t>16</w:t>
      </w:r>
      <w:r>
        <w:rPr>
          <w:color w:val="0D0D0D"/>
        </w:rPr>
        <w:t>:15)</w:t>
      </w:r>
    </w:p>
    <w:p w:rsidR="00E72966" w:rsidRDefault="00E72966" w:rsidP="00E72966">
      <w:pPr>
        <w:widowControl/>
        <w:numPr>
          <w:ilvl w:val="0"/>
          <w:numId w:val="2"/>
        </w:numPr>
        <w:adjustRightInd w:val="0"/>
        <w:snapToGrid w:val="0"/>
        <w:spacing w:line="360" w:lineRule="auto"/>
        <w:rPr>
          <w:color w:val="0D0D0D"/>
        </w:rPr>
      </w:pPr>
      <w:r>
        <w:rPr>
          <w:color w:val="0D0D0D"/>
        </w:rPr>
        <w:t>Final Panel and Recap from all Four Presenters and Q&amp;A (</w:t>
      </w:r>
      <w:r w:rsidR="00472131">
        <w:rPr>
          <w:rFonts w:hint="eastAsia"/>
          <w:color w:val="0D0D0D"/>
        </w:rPr>
        <w:t>16</w:t>
      </w:r>
      <w:r>
        <w:rPr>
          <w:color w:val="0D0D0D"/>
        </w:rPr>
        <w:t>:15-</w:t>
      </w:r>
      <w:r w:rsidR="00472131">
        <w:rPr>
          <w:rFonts w:hint="eastAsia"/>
          <w:color w:val="0D0D0D"/>
        </w:rPr>
        <w:t>16</w:t>
      </w:r>
      <w:r>
        <w:rPr>
          <w:color w:val="0D0D0D"/>
        </w:rPr>
        <w:t>:45)</w:t>
      </w:r>
    </w:p>
    <w:p w:rsidR="00E72966" w:rsidRDefault="00E72966" w:rsidP="00E72966">
      <w:pPr>
        <w:widowControl/>
        <w:numPr>
          <w:ilvl w:val="0"/>
          <w:numId w:val="2"/>
        </w:numPr>
        <w:adjustRightInd w:val="0"/>
        <w:snapToGrid w:val="0"/>
        <w:spacing w:line="360" w:lineRule="auto"/>
        <w:rPr>
          <w:color w:val="0D0D0D"/>
        </w:rPr>
      </w:pPr>
      <w:r>
        <w:rPr>
          <w:color w:val="0D0D0D"/>
        </w:rPr>
        <w:t>Flexible Time and Final Goodbyes (</w:t>
      </w:r>
      <w:r w:rsidR="00472131">
        <w:rPr>
          <w:rFonts w:hint="eastAsia"/>
          <w:color w:val="0D0D0D"/>
        </w:rPr>
        <w:t>16</w:t>
      </w:r>
      <w:r>
        <w:rPr>
          <w:color w:val="0D0D0D"/>
        </w:rPr>
        <w:t>:45-</w:t>
      </w:r>
      <w:r w:rsidR="00472131">
        <w:rPr>
          <w:rFonts w:hint="eastAsia"/>
          <w:color w:val="0D0D0D"/>
        </w:rPr>
        <w:t>17</w:t>
      </w:r>
      <w:r>
        <w:rPr>
          <w:color w:val="0D0D0D"/>
        </w:rPr>
        <w:t>:00)</w:t>
      </w:r>
    </w:p>
    <w:p w:rsidR="00E72966" w:rsidRDefault="00E72966" w:rsidP="00E72966">
      <w:pPr>
        <w:adjustRightInd w:val="0"/>
        <w:snapToGrid w:val="0"/>
        <w:spacing w:line="360" w:lineRule="auto"/>
        <w:rPr>
          <w:color w:val="0D0D0D"/>
          <w:sz w:val="24"/>
        </w:rPr>
      </w:pPr>
    </w:p>
    <w:p w:rsidR="00E72966" w:rsidRPr="000A4A14" w:rsidRDefault="0090621F" w:rsidP="0037526F">
      <w:pPr>
        <w:adjustRightInd w:val="0"/>
        <w:snapToGrid w:val="0"/>
        <w:spacing w:beforeLines="50" w:line="360" w:lineRule="auto"/>
        <w:rPr>
          <w:b/>
          <w:bCs/>
          <w:color w:val="0D0D0D"/>
          <w:sz w:val="24"/>
        </w:rPr>
      </w:pPr>
      <w:r w:rsidRPr="000A4A14">
        <w:rPr>
          <w:rFonts w:hint="eastAsia"/>
          <w:b/>
          <w:bCs/>
          <w:color w:val="0D0D0D"/>
          <w:sz w:val="24"/>
        </w:rPr>
        <w:t>D</w:t>
      </w:r>
      <w:r w:rsidRPr="000A4A14">
        <w:rPr>
          <w:b/>
          <w:bCs/>
          <w:color w:val="0D0D0D"/>
          <w:sz w:val="24"/>
        </w:rPr>
        <w:t>inner</w:t>
      </w:r>
      <w:r w:rsidR="00DB6BE8" w:rsidRPr="000A4A14">
        <w:rPr>
          <w:rFonts w:hint="eastAsia"/>
          <w:b/>
          <w:bCs/>
          <w:color w:val="0D0D0D"/>
          <w:sz w:val="24"/>
        </w:rPr>
        <w:t xml:space="preserve"> Time (17</w:t>
      </w:r>
      <w:r w:rsidR="00DB6BE8" w:rsidRPr="000A4A14">
        <w:rPr>
          <w:b/>
          <w:bCs/>
          <w:color w:val="0D0D0D"/>
          <w:sz w:val="24"/>
        </w:rPr>
        <w:t>:15</w:t>
      </w:r>
      <w:r w:rsidR="00DB6BE8" w:rsidRPr="000A4A14">
        <w:rPr>
          <w:rFonts w:hint="eastAsia"/>
          <w:b/>
          <w:bCs/>
          <w:color w:val="0D0D0D"/>
          <w:sz w:val="24"/>
        </w:rPr>
        <w:t>-</w:t>
      </w:r>
      <w:r w:rsidR="000A4A14">
        <w:rPr>
          <w:rFonts w:hint="eastAsia"/>
          <w:b/>
          <w:bCs/>
          <w:color w:val="0D0D0D"/>
          <w:sz w:val="24"/>
        </w:rPr>
        <w:t>18:30</w:t>
      </w:r>
      <w:r w:rsidR="00DB6BE8" w:rsidRPr="000A4A14">
        <w:rPr>
          <w:rFonts w:hint="eastAsia"/>
          <w:b/>
          <w:bCs/>
          <w:color w:val="0D0D0D"/>
          <w:sz w:val="24"/>
        </w:rPr>
        <w:t>)</w:t>
      </w:r>
    </w:p>
    <w:p w:rsidR="005E2B7D" w:rsidRDefault="005E2B7D" w:rsidP="00E72966">
      <w:pPr>
        <w:adjustRightInd w:val="0"/>
        <w:snapToGrid w:val="0"/>
        <w:spacing w:line="360" w:lineRule="auto"/>
        <w:rPr>
          <w:b/>
          <w:color w:val="0D0D0D"/>
          <w:sz w:val="24"/>
        </w:rPr>
      </w:pPr>
    </w:p>
    <w:p w:rsidR="005E2B7D" w:rsidRDefault="005E2B7D" w:rsidP="00E72966">
      <w:pPr>
        <w:adjustRightInd w:val="0"/>
        <w:snapToGrid w:val="0"/>
        <w:spacing w:line="360" w:lineRule="auto"/>
        <w:rPr>
          <w:b/>
          <w:color w:val="0D0D0D"/>
          <w:sz w:val="24"/>
        </w:rPr>
      </w:pPr>
    </w:p>
    <w:p w:rsidR="00E72966" w:rsidRDefault="005E2B7D" w:rsidP="00E72966">
      <w:pPr>
        <w:adjustRightInd w:val="0"/>
        <w:snapToGrid w:val="0"/>
        <w:spacing w:line="360" w:lineRule="auto"/>
        <w:rPr>
          <w:b/>
          <w:color w:val="0D0D0D"/>
          <w:sz w:val="24"/>
        </w:rPr>
      </w:pPr>
      <w:r w:rsidRPr="005E2B7D">
        <w:rPr>
          <w:b/>
          <w:color w:val="0D0D0D"/>
          <w:sz w:val="24"/>
        </w:rPr>
        <w:t>Conference</w:t>
      </w:r>
      <w:r w:rsidR="00E72966">
        <w:rPr>
          <w:b/>
          <w:color w:val="0D0D0D"/>
          <w:sz w:val="24"/>
        </w:rPr>
        <w:t xml:space="preserve"> Presenter Bios</w:t>
      </w:r>
    </w:p>
    <w:p w:rsidR="00E72966" w:rsidRDefault="00E72966" w:rsidP="00E72966">
      <w:pPr>
        <w:adjustRightInd w:val="0"/>
        <w:snapToGrid w:val="0"/>
        <w:spacing w:line="360" w:lineRule="auto"/>
        <w:rPr>
          <w:sz w:val="24"/>
        </w:rPr>
      </w:pPr>
      <w:r>
        <w:rPr>
          <w:b/>
          <w:color w:val="0D0D0D"/>
          <w:sz w:val="24"/>
        </w:rPr>
        <w:t>Curt Bonk</w:t>
      </w:r>
      <w:r>
        <w:rPr>
          <w:sz w:val="24"/>
        </w:rPr>
        <w:t xml:space="preserve"> is Professor of Instructional Systems Technology at Indiana University. Drawing on his background as a corporate controller, CPA, educational psychologist, and instructional technologist, Bonk offers unique insights into the intersection of business, education, psychology, and technology. He received the CyberStar Award from the Indiana Information Technology Association, the Most Outstanding Achievement Award from the U.S. Distance Learning Association, the Most </w:t>
      </w:r>
      <w:r>
        <w:rPr>
          <w:sz w:val="24"/>
        </w:rPr>
        <w:lastRenderedPageBreak/>
        <w:t xml:space="preserve">Innovative Teaching in a Distance Education Program Award from the State of Indiana, and, in 2014, the Mildred B. and Charles A. Wedemeyer Award for Outstanding Practitioner in Distance Education. A well-known authority on emerging technologies for learning, Bonk reflects on his speaking experiences around the world in his popular blog, </w:t>
      </w:r>
      <w:r>
        <w:rPr>
          <w:i/>
          <w:iCs/>
          <w:sz w:val="24"/>
        </w:rPr>
        <w:t>TravelinEdMan</w:t>
      </w:r>
      <w:r>
        <w:rPr>
          <w:sz w:val="24"/>
        </w:rPr>
        <w:t xml:space="preserve">. He has authored several widely used technology books, including </w:t>
      </w:r>
      <w:r>
        <w:rPr>
          <w:i/>
          <w:iCs/>
          <w:sz w:val="24"/>
        </w:rPr>
        <w:t xml:space="preserve">The World Is Open </w:t>
      </w:r>
      <w:r>
        <w:rPr>
          <w:sz w:val="24"/>
        </w:rPr>
        <w:t xml:space="preserve">(2009), </w:t>
      </w:r>
      <w:r>
        <w:rPr>
          <w:i/>
          <w:iCs/>
          <w:sz w:val="24"/>
        </w:rPr>
        <w:t xml:space="preserve">Empowering Online Learning </w:t>
      </w:r>
      <w:r>
        <w:rPr>
          <w:sz w:val="24"/>
        </w:rPr>
        <w:t xml:space="preserve">(2008), </w:t>
      </w:r>
      <w:r>
        <w:rPr>
          <w:i/>
          <w:iCs/>
          <w:sz w:val="24"/>
        </w:rPr>
        <w:t>The Handbook of Blended Learning</w:t>
      </w:r>
      <w:r>
        <w:rPr>
          <w:sz w:val="24"/>
        </w:rPr>
        <w:t xml:space="preserve"> (2006), and </w:t>
      </w:r>
      <w:r>
        <w:rPr>
          <w:i/>
          <w:iCs/>
          <w:sz w:val="24"/>
        </w:rPr>
        <w:t>Electronic Collaborators</w:t>
      </w:r>
      <w:r>
        <w:rPr>
          <w:sz w:val="24"/>
        </w:rPr>
        <w:t xml:space="preserve"> (1998). His latest book, </w:t>
      </w:r>
      <w:r>
        <w:rPr>
          <w:i/>
          <w:iCs/>
          <w:sz w:val="24"/>
        </w:rPr>
        <w:t xml:space="preserve">Adding Some TEC-VARIETY </w:t>
      </w:r>
      <w:r>
        <w:rPr>
          <w:sz w:val="24"/>
        </w:rPr>
        <w:t xml:space="preserve">(2014), is freely available at http://tec-variety.com/. And his next book with Routledge, </w:t>
      </w:r>
      <w:r>
        <w:rPr>
          <w:i/>
          <w:iCs/>
          <w:sz w:val="24"/>
        </w:rPr>
        <w:t>MOOCs and Open Education Around the World</w:t>
      </w:r>
      <w:r>
        <w:rPr>
          <w:sz w:val="24"/>
        </w:rPr>
        <w:t xml:space="preserve">, will be out in June 2015. Bonk’s homepage is http://php.indiana.edu/~cjbonk/. Curt can be contacted at: </w:t>
      </w:r>
      <w:hyperlink r:id="rId7" w:history="1">
        <w:r>
          <w:rPr>
            <w:rStyle w:val="a3"/>
            <w:sz w:val="24"/>
          </w:rPr>
          <w:t>cjbonk@indiana.edu</w:t>
        </w:r>
      </w:hyperlink>
      <w:r>
        <w:rPr>
          <w:sz w:val="24"/>
        </w:rPr>
        <w:t xml:space="preserve">. </w:t>
      </w:r>
    </w:p>
    <w:p w:rsidR="00E72966" w:rsidRDefault="00E72966" w:rsidP="00E72966">
      <w:pPr>
        <w:adjustRightInd w:val="0"/>
        <w:snapToGrid w:val="0"/>
        <w:spacing w:line="360" w:lineRule="auto"/>
        <w:rPr>
          <w:vanish/>
          <w:sz w:val="24"/>
        </w:rPr>
      </w:pPr>
      <w:r>
        <w:rPr>
          <w:vanish/>
          <w:sz w:val="24"/>
        </w:rPr>
        <w:t xml:space="preserve">Curt Bonk is Professor of Instructional Systems Technology at </w:t>
      </w:r>
      <w:hyperlink r:id="rId8" w:history="1">
        <w:r>
          <w:rPr>
            <w:rStyle w:val="a3"/>
            <w:vanish/>
            <w:sz w:val="24"/>
          </w:rPr>
          <w:t>Indiana University</w:t>
        </w:r>
      </w:hyperlink>
      <w:r>
        <w:rPr>
          <w:vanish/>
          <w:sz w:val="24"/>
        </w:rPr>
        <w:t xml:space="preserve"> and President of CourseShare. Drawing on his background as a corporate controller, CPA, educational psychologist, and instructional technologist, Bonk offers unique insights into the intersection of business, education, psychology, and technology. He received the CyberStar Award from the Indiana Information Technology Association, the Most Outstanding Achievement Award from the U.S. Distance Learning Association, the Most Innovative Teaching in a Distance Education Program Award from the State of Indiana, and, in 2014, the Mildred B. and Charles A. Wedemeyer Award for Outstanding Practitioner in Distance Education. A well-known authority on emerging technologies for learning, Bonk reflects on his speaking experiences around the world in his popular blog, </w:t>
      </w:r>
      <w:hyperlink r:id="rId9" w:history="1">
        <w:r>
          <w:rPr>
            <w:rStyle w:val="a3"/>
            <w:i/>
            <w:iCs/>
            <w:vanish/>
            <w:sz w:val="24"/>
          </w:rPr>
          <w:t>TravelinEdMan</w:t>
        </w:r>
      </w:hyperlink>
      <w:r>
        <w:rPr>
          <w:vanish/>
          <w:sz w:val="24"/>
        </w:rPr>
        <w:t xml:space="preserve">. He has authored several widely used technology books, including </w:t>
      </w:r>
      <w:hyperlink r:id="rId10" w:history="1">
        <w:r>
          <w:rPr>
            <w:rStyle w:val="a3"/>
            <w:i/>
            <w:iCs/>
            <w:vanish/>
            <w:sz w:val="24"/>
          </w:rPr>
          <w:t>The World Is Open: How Web Technology Is Revolutionizing Education</w:t>
        </w:r>
      </w:hyperlink>
      <w:r>
        <w:rPr>
          <w:vanish/>
          <w:sz w:val="24"/>
        </w:rPr>
        <w:t xml:space="preserve"> (2009), </w:t>
      </w:r>
      <w:hyperlink r:id="rId11" w:history="1">
        <w:r>
          <w:rPr>
            <w:rStyle w:val="a3"/>
            <w:i/>
            <w:iCs/>
            <w:vanish/>
            <w:sz w:val="24"/>
          </w:rPr>
          <w:t>Empowering Online Learning: 100+ Activities for Reading, Reflecting, Displaying, and Doing</w:t>
        </w:r>
      </w:hyperlink>
      <w:r>
        <w:rPr>
          <w:vanish/>
          <w:sz w:val="24"/>
        </w:rPr>
        <w:t xml:space="preserve"> (2008), </w:t>
      </w:r>
      <w:hyperlink r:id="rId12" w:history="1">
        <w:r>
          <w:rPr>
            <w:rStyle w:val="a3"/>
            <w:i/>
            <w:iCs/>
            <w:vanish/>
            <w:sz w:val="24"/>
          </w:rPr>
          <w:t>The Handbook of Blended Learning</w:t>
        </w:r>
      </w:hyperlink>
      <w:r>
        <w:rPr>
          <w:vanish/>
          <w:sz w:val="24"/>
        </w:rPr>
        <w:t xml:space="preserve"> (2006), and </w:t>
      </w:r>
      <w:r>
        <w:rPr>
          <w:i/>
          <w:iCs/>
          <w:vanish/>
          <w:sz w:val="24"/>
        </w:rPr>
        <w:t>Electronic Collaborators</w:t>
      </w:r>
      <w:r>
        <w:rPr>
          <w:vanish/>
          <w:sz w:val="24"/>
        </w:rPr>
        <w:t xml:space="preserve"> (1998). His latest book, </w:t>
      </w:r>
      <w:r>
        <w:rPr>
          <w:i/>
          <w:iCs/>
          <w:vanish/>
          <w:sz w:val="24"/>
        </w:rPr>
        <w:t>Adding Some TEC-VARIETY: 100+ Activities for Motivating and Retaining Learners Online</w:t>
      </w:r>
      <w:r>
        <w:rPr>
          <w:vanish/>
          <w:sz w:val="24"/>
        </w:rPr>
        <w:t xml:space="preserve"> (2014), is freely available at </w:t>
      </w:r>
      <w:hyperlink r:id="rId13" w:history="1">
        <w:r>
          <w:rPr>
            <w:rStyle w:val="a3"/>
            <w:vanish/>
            <w:sz w:val="24"/>
          </w:rPr>
          <w:t>http://tec-variety.com/</w:t>
        </w:r>
      </w:hyperlink>
      <w:r>
        <w:rPr>
          <w:vanish/>
          <w:sz w:val="24"/>
        </w:rPr>
        <w:t xml:space="preserve">. And his next book with Routledge, </w:t>
      </w:r>
      <w:hyperlink r:id="rId14" w:history="1">
        <w:r>
          <w:rPr>
            <w:rStyle w:val="a3"/>
            <w:i/>
            <w:iCs/>
            <w:vanish/>
            <w:sz w:val="24"/>
          </w:rPr>
          <w:t>MOOCs and Open Education Around the World</w:t>
        </w:r>
      </w:hyperlink>
      <w:r>
        <w:rPr>
          <w:vanish/>
          <w:sz w:val="24"/>
        </w:rPr>
        <w:t xml:space="preserve">, will be out in June 2015. See Bonk’s homepage for his archived talks and Web resources at: </w:t>
      </w:r>
      <w:hyperlink r:id="rId15" w:history="1">
        <w:r>
          <w:rPr>
            <w:rStyle w:val="a3"/>
            <w:vanish/>
            <w:sz w:val="24"/>
          </w:rPr>
          <w:t>http://php.indiana.edu/~cjbonk/</w:t>
        </w:r>
      </w:hyperlink>
      <w:r>
        <w:rPr>
          <w:vanish/>
          <w:sz w:val="24"/>
        </w:rPr>
        <w:t xml:space="preserve">. Curt can be contacted at: </w:t>
      </w:r>
      <w:hyperlink r:id="rId16" w:history="1">
        <w:r>
          <w:rPr>
            <w:rStyle w:val="a3"/>
            <w:vanish/>
            <w:sz w:val="24"/>
          </w:rPr>
          <w:t>cjbonk@indiana.edu</w:t>
        </w:r>
      </w:hyperlink>
      <w:r>
        <w:rPr>
          <w:vanish/>
          <w:sz w:val="24"/>
        </w:rPr>
        <w:t xml:space="preserve"> or </w:t>
      </w:r>
      <w:hyperlink r:id="rId17" w:history="1">
        <w:r>
          <w:rPr>
            <w:rStyle w:val="a3"/>
            <w:vanish/>
            <w:sz w:val="24"/>
          </w:rPr>
          <w:t>curt@worldisopen.com</w:t>
        </w:r>
      </w:hyperlink>
      <w:r>
        <w:rPr>
          <w:vanish/>
          <w:sz w:val="24"/>
        </w:rPr>
        <w:t xml:space="preserve">. </w:t>
      </w:r>
    </w:p>
    <w:p w:rsidR="00E72966" w:rsidRDefault="00E72966" w:rsidP="00E72966">
      <w:pPr>
        <w:adjustRightInd w:val="0"/>
        <w:snapToGrid w:val="0"/>
        <w:spacing w:line="360" w:lineRule="auto"/>
        <w:rPr>
          <w:sz w:val="24"/>
        </w:rPr>
      </w:pPr>
    </w:p>
    <w:p w:rsidR="00E72966" w:rsidRDefault="00E72966" w:rsidP="00E72966">
      <w:pPr>
        <w:pStyle w:val="a5"/>
        <w:adjustRightInd w:val="0"/>
        <w:snapToGrid w:val="0"/>
        <w:spacing w:line="360" w:lineRule="auto"/>
        <w:jc w:val="both"/>
        <w:rPr>
          <w:rFonts w:eastAsia="宋体"/>
          <w:szCs w:val="24"/>
        </w:rPr>
      </w:pPr>
      <w:r>
        <w:rPr>
          <w:rFonts w:eastAsia="宋体"/>
          <w:b/>
          <w:kern w:val="2"/>
          <w:szCs w:val="24"/>
          <w:lang w:eastAsia="zh-CN"/>
        </w:rPr>
        <w:t>Dr. David Wiley</w:t>
      </w:r>
      <w:r>
        <w:rPr>
          <w:rFonts w:eastAsia="宋体"/>
          <w:szCs w:val="24"/>
        </w:rPr>
        <w:t xml:space="preserve"> is Chief Academic Officer and Co-founder of Lumen Learning, an organization dedicated to increasing student success and improving the affordability of education through the adoption of open educational resources by middle schools, high schools, community and state colleges, and universities. He is also currently a Shuttleworth Fellow, Education Fellow at Creative Commons, and adjunct faculty in Brigham Young University's graduate program in Instructional Psychology and Technology. Dr. Wiley has received an NSF CAREER grant and was a Nonresident Fellow in the Center for Internet and Society at Stanford Law School as well as a Peery Social Entrepreneurship Research Fellow in the Marriott School of Business at Brigham Young University. As a social entrepreneur, Dr. Wiley has founded or co-founded numerous entities including Lumen Learning, Degreed, and the Open High School of Utah (now Mountain Heights Academy). His homepage is at </w:t>
      </w:r>
      <w:hyperlink r:id="rId18" w:history="1">
        <w:r>
          <w:rPr>
            <w:rStyle w:val="a3"/>
            <w:rFonts w:eastAsia="宋体"/>
            <w:szCs w:val="24"/>
          </w:rPr>
          <w:t>http://davidwiley.org/</w:t>
        </w:r>
      </w:hyperlink>
      <w:r>
        <w:rPr>
          <w:rFonts w:eastAsia="宋体"/>
          <w:szCs w:val="24"/>
        </w:rPr>
        <w:t xml:space="preserve"> and he can be contacted at </w:t>
      </w:r>
      <w:hyperlink r:id="rId19" w:history="1">
        <w:r>
          <w:rPr>
            <w:rStyle w:val="a3"/>
            <w:rFonts w:eastAsia="宋体"/>
            <w:szCs w:val="24"/>
          </w:rPr>
          <w:t>david.wiley@gmail.com</w:t>
        </w:r>
      </w:hyperlink>
      <w:r>
        <w:rPr>
          <w:rFonts w:eastAsia="宋体"/>
          <w:szCs w:val="24"/>
        </w:rPr>
        <w:t xml:space="preserve">. </w:t>
      </w:r>
    </w:p>
    <w:p w:rsidR="00E72966" w:rsidRDefault="00E72966" w:rsidP="00E72966">
      <w:pPr>
        <w:adjustRightInd w:val="0"/>
        <w:snapToGrid w:val="0"/>
        <w:spacing w:line="360" w:lineRule="auto"/>
        <w:rPr>
          <w:color w:val="3F3F3C"/>
          <w:sz w:val="24"/>
        </w:rPr>
      </w:pPr>
    </w:p>
    <w:p w:rsidR="00E72966" w:rsidRDefault="00E72966" w:rsidP="00E72966">
      <w:pPr>
        <w:adjustRightInd w:val="0"/>
        <w:snapToGrid w:val="0"/>
        <w:spacing w:line="360" w:lineRule="auto"/>
        <w:rPr>
          <w:color w:val="103CC0"/>
          <w:sz w:val="24"/>
        </w:rPr>
      </w:pPr>
      <w:r>
        <w:rPr>
          <w:b/>
          <w:color w:val="0D0D0D"/>
          <w:sz w:val="24"/>
        </w:rPr>
        <w:t>Ke Zhang</w:t>
      </w:r>
      <w:r>
        <w:rPr>
          <w:color w:val="1A1A1A"/>
          <w:sz w:val="24"/>
        </w:rPr>
        <w:t xml:space="preserve"> is Associate Professor at Wayne State University. Her research focuses on e-learning, mobile learning technologies and social media, and big data research and applications in educational technology research and development. Her research publications are translated into or cited in languages such as Armenian, Chinese, French, Italian, Spanish, and Portuguese. Her work is adapted to guide research and practices of e-learning and mobile learning in different countries and various settings (e.g., STEM, public health education, medical education, training, professional development, etc.). She has delivered keynote presentations and invited talks in Chile, </w:t>
      </w:r>
      <w:r>
        <w:rPr>
          <w:color w:val="1A1A1A"/>
          <w:sz w:val="24"/>
        </w:rPr>
        <w:lastRenderedPageBreak/>
        <w:t xml:space="preserve">China, Hong Kong, Malaysia, UAE, and USA. Dr. Zhang has consulted for international organizations like the World Bank, national government and agencies, corporations and educational institutions, both in USA and overseas. Inquiries are welcome </w:t>
      </w:r>
      <w:hyperlink r:id="rId20" w:history="1">
        <w:r>
          <w:rPr>
            <w:rStyle w:val="a3"/>
            <w:color w:val="103CC0"/>
            <w:sz w:val="24"/>
          </w:rPr>
          <w:t>ke.zhang@wayne.edu</w:t>
        </w:r>
      </w:hyperlink>
      <w:r>
        <w:rPr>
          <w:color w:val="103CC0"/>
          <w:sz w:val="24"/>
        </w:rPr>
        <w:t>.</w:t>
      </w:r>
    </w:p>
    <w:p w:rsidR="00E72966" w:rsidRDefault="00E72966" w:rsidP="00E72966">
      <w:pPr>
        <w:adjustRightInd w:val="0"/>
        <w:snapToGrid w:val="0"/>
        <w:spacing w:line="360" w:lineRule="auto"/>
        <w:rPr>
          <w:color w:val="0D0D0D"/>
          <w:sz w:val="24"/>
        </w:rPr>
      </w:pPr>
    </w:p>
    <w:p w:rsidR="00E72966" w:rsidRDefault="00E72966" w:rsidP="00E72966">
      <w:pPr>
        <w:adjustRightInd w:val="0"/>
        <w:snapToGrid w:val="0"/>
        <w:spacing w:line="360" w:lineRule="auto"/>
        <w:rPr>
          <w:sz w:val="24"/>
        </w:rPr>
      </w:pPr>
      <w:r>
        <w:rPr>
          <w:b/>
          <w:color w:val="0D0D0D"/>
          <w:sz w:val="24"/>
        </w:rPr>
        <w:t>Vanessa P. Dennen</w:t>
      </w:r>
      <w:r>
        <w:rPr>
          <w:sz w:val="24"/>
        </w:rPr>
        <w:t xml:space="preserve"> is an Associate Professor of Instructional Systems at Florida State University. She has a PhD from Indiana University and an MS from Syracuse University. At FSU, she teaches courses on instructional design and research methods for new and emerging technologies. In 2014, she designed and taught the Social Media for Active Learning MOOC, a professional development offering for educators and instructional designers. For her teaching and mentoring efforts, she has received five awards during the last two years. Vanessa’s research investigates the cognitive, motivational, and social elements of computer-mediated communication. In 2013 she co-edited a book, </w:t>
      </w:r>
      <w:r>
        <w:rPr>
          <w:i/>
          <w:sz w:val="24"/>
        </w:rPr>
        <w:t>Virtual Professional Development and Informal Learning in Online Environments,</w:t>
      </w:r>
      <w:r>
        <w:rPr>
          <w:sz w:val="24"/>
        </w:rPr>
        <w:t xml:space="preserve">and in 2012 co-edited a special issue of The Internet and Higher Education on Social Media in Higher Education. She is co-Editor in Chief of The Internet and Higher Education. She can be reached at </w:t>
      </w:r>
      <w:hyperlink r:id="rId21" w:history="1">
        <w:r>
          <w:rPr>
            <w:rStyle w:val="a3"/>
            <w:sz w:val="24"/>
          </w:rPr>
          <w:t>vdennen@fsu.edu</w:t>
        </w:r>
      </w:hyperlink>
      <w:r>
        <w:rPr>
          <w:sz w:val="24"/>
        </w:rPr>
        <w:t>.</w:t>
      </w:r>
    </w:p>
    <w:p w:rsidR="00E72966" w:rsidRDefault="00E72966" w:rsidP="00E72966">
      <w:pPr>
        <w:adjustRightInd w:val="0"/>
        <w:snapToGrid w:val="0"/>
        <w:spacing w:line="360" w:lineRule="auto"/>
        <w:rPr>
          <w:sz w:val="24"/>
        </w:rPr>
      </w:pPr>
    </w:p>
    <w:p w:rsidR="00E72966" w:rsidRDefault="00E72966" w:rsidP="00E72966">
      <w:pPr>
        <w:adjustRightInd w:val="0"/>
        <w:snapToGrid w:val="0"/>
        <w:spacing w:line="360" w:lineRule="auto"/>
        <w:rPr>
          <w:sz w:val="24"/>
        </w:rPr>
      </w:pPr>
      <w:r>
        <w:rPr>
          <w:b/>
          <w:sz w:val="24"/>
        </w:rPr>
        <w:t>Dr. Jingli Cheng</w:t>
      </w:r>
      <w:r>
        <w:rPr>
          <w:sz w:val="24"/>
        </w:rPr>
        <w:t xml:space="preserve"> is Instructional Designer at the University of Hong Kong’s Elearning Pedagogical Support Unit, Center for the Enhancement of Teaching and Learning. He works with faculty and other stakeholders in the design, development and project management of HKU’s massive open online courses. He has extensive experience applying instructional design theories and best practices in various organizational settings to help learners improve their knowledge and skills. Prior to HKU, he worked as Instructional Designer and Learning Program Manager at Stanford University, the Hewlett Packard company and several other organizations in the United States. He has a Ph.D. degree in Instructional Systems Technology from Indiana University Bloomington. His research interests include effective instructional design and assessment in large scale learning environments, motivation for knowledge sharing in online communities and community of practice as an approach to informal learning in organizational settings. He can be reached at </w:t>
      </w:r>
      <w:hyperlink r:id="rId22" w:history="1">
        <w:r>
          <w:rPr>
            <w:rStyle w:val="a3"/>
            <w:sz w:val="24"/>
          </w:rPr>
          <w:t>jingli.cheng.cn@gmail.com</w:t>
        </w:r>
      </w:hyperlink>
    </w:p>
    <w:p w:rsidR="00E72966" w:rsidRDefault="00E72966" w:rsidP="00E72966">
      <w:pPr>
        <w:adjustRightInd w:val="0"/>
        <w:snapToGrid w:val="0"/>
        <w:spacing w:line="360" w:lineRule="auto"/>
        <w:rPr>
          <w:sz w:val="24"/>
        </w:rPr>
      </w:pPr>
    </w:p>
    <w:p w:rsidR="003D0F4A" w:rsidRDefault="003D0F4A"/>
    <w:sectPr w:rsidR="003D0F4A" w:rsidSect="00BB52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57F" w:rsidRDefault="008C557F" w:rsidP="00A9540A">
      <w:r>
        <w:separator/>
      </w:r>
    </w:p>
  </w:endnote>
  <w:endnote w:type="continuationSeparator" w:id="1">
    <w:p w:rsidR="008C557F" w:rsidRDefault="008C557F" w:rsidP="00A954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57F" w:rsidRDefault="008C557F" w:rsidP="00A9540A">
      <w:r>
        <w:separator/>
      </w:r>
    </w:p>
  </w:footnote>
  <w:footnote w:type="continuationSeparator" w:id="1">
    <w:p w:rsidR="008C557F" w:rsidRDefault="008C557F" w:rsidP="00A954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B2335"/>
    <w:multiLevelType w:val="hybridMultilevel"/>
    <w:tmpl w:val="E48C69B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4E74C0A"/>
    <w:multiLevelType w:val="hybridMultilevel"/>
    <w:tmpl w:val="E48C69B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4117DDB"/>
    <w:multiLevelType w:val="hybridMultilevel"/>
    <w:tmpl w:val="E48C69B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4EBC"/>
    <w:rsid w:val="000037C2"/>
    <w:rsid w:val="00003BE4"/>
    <w:rsid w:val="00013313"/>
    <w:rsid w:val="00017A20"/>
    <w:rsid w:val="00022B2B"/>
    <w:rsid w:val="0002522B"/>
    <w:rsid w:val="00025FBF"/>
    <w:rsid w:val="000274CD"/>
    <w:rsid w:val="00030B44"/>
    <w:rsid w:val="00032719"/>
    <w:rsid w:val="0004116F"/>
    <w:rsid w:val="00052FDF"/>
    <w:rsid w:val="00061C33"/>
    <w:rsid w:val="00064031"/>
    <w:rsid w:val="00065687"/>
    <w:rsid w:val="000731A4"/>
    <w:rsid w:val="0008707A"/>
    <w:rsid w:val="00094D57"/>
    <w:rsid w:val="000A2427"/>
    <w:rsid w:val="000A4A14"/>
    <w:rsid w:val="000A4C23"/>
    <w:rsid w:val="000A65C4"/>
    <w:rsid w:val="000A6F8C"/>
    <w:rsid w:val="000A6FAF"/>
    <w:rsid w:val="000B6A45"/>
    <w:rsid w:val="000C0430"/>
    <w:rsid w:val="000C36FD"/>
    <w:rsid w:val="000D41E6"/>
    <w:rsid w:val="000D54ED"/>
    <w:rsid w:val="000E41BC"/>
    <w:rsid w:val="001255C7"/>
    <w:rsid w:val="00127B74"/>
    <w:rsid w:val="00136C7C"/>
    <w:rsid w:val="00146795"/>
    <w:rsid w:val="001510A8"/>
    <w:rsid w:val="00152F9F"/>
    <w:rsid w:val="00160377"/>
    <w:rsid w:val="00175249"/>
    <w:rsid w:val="0018544D"/>
    <w:rsid w:val="00187F24"/>
    <w:rsid w:val="00195FD0"/>
    <w:rsid w:val="00196C66"/>
    <w:rsid w:val="001A0AB3"/>
    <w:rsid w:val="001A1EC9"/>
    <w:rsid w:val="001A41B9"/>
    <w:rsid w:val="001B35A1"/>
    <w:rsid w:val="001C3C65"/>
    <w:rsid w:val="001E355E"/>
    <w:rsid w:val="001F3702"/>
    <w:rsid w:val="00201141"/>
    <w:rsid w:val="002050B2"/>
    <w:rsid w:val="002255F0"/>
    <w:rsid w:val="00231676"/>
    <w:rsid w:val="00233B1A"/>
    <w:rsid w:val="00235C54"/>
    <w:rsid w:val="00245E43"/>
    <w:rsid w:val="00247416"/>
    <w:rsid w:val="00250FCC"/>
    <w:rsid w:val="002513D9"/>
    <w:rsid w:val="00251C7C"/>
    <w:rsid w:val="0025215B"/>
    <w:rsid w:val="00255E05"/>
    <w:rsid w:val="0026086A"/>
    <w:rsid w:val="00272843"/>
    <w:rsid w:val="00273621"/>
    <w:rsid w:val="00273DEB"/>
    <w:rsid w:val="0027614C"/>
    <w:rsid w:val="0027621E"/>
    <w:rsid w:val="002767F6"/>
    <w:rsid w:val="00287443"/>
    <w:rsid w:val="002963BE"/>
    <w:rsid w:val="002975BA"/>
    <w:rsid w:val="002A3B56"/>
    <w:rsid w:val="002A5B8D"/>
    <w:rsid w:val="002B1B36"/>
    <w:rsid w:val="002D31E3"/>
    <w:rsid w:val="002D50E5"/>
    <w:rsid w:val="002E0597"/>
    <w:rsid w:val="002E332D"/>
    <w:rsid w:val="002E75B0"/>
    <w:rsid w:val="002F798F"/>
    <w:rsid w:val="003215B6"/>
    <w:rsid w:val="003218F1"/>
    <w:rsid w:val="00323A42"/>
    <w:rsid w:val="00327B5B"/>
    <w:rsid w:val="003302F5"/>
    <w:rsid w:val="003349EC"/>
    <w:rsid w:val="00336048"/>
    <w:rsid w:val="003362BE"/>
    <w:rsid w:val="0033689C"/>
    <w:rsid w:val="00341534"/>
    <w:rsid w:val="00342AE6"/>
    <w:rsid w:val="003472A0"/>
    <w:rsid w:val="00350ABE"/>
    <w:rsid w:val="003600B2"/>
    <w:rsid w:val="003747E9"/>
    <w:rsid w:val="0037526F"/>
    <w:rsid w:val="0038762A"/>
    <w:rsid w:val="003A1B9D"/>
    <w:rsid w:val="003A244D"/>
    <w:rsid w:val="003A3F39"/>
    <w:rsid w:val="003A7D36"/>
    <w:rsid w:val="003C0343"/>
    <w:rsid w:val="003C0615"/>
    <w:rsid w:val="003C061C"/>
    <w:rsid w:val="003C1E41"/>
    <w:rsid w:val="003C2E9E"/>
    <w:rsid w:val="003C6365"/>
    <w:rsid w:val="003C7DFF"/>
    <w:rsid w:val="003D0F4A"/>
    <w:rsid w:val="003D4D9E"/>
    <w:rsid w:val="003E2252"/>
    <w:rsid w:val="003E4513"/>
    <w:rsid w:val="003E52D4"/>
    <w:rsid w:val="003E686A"/>
    <w:rsid w:val="003E78BD"/>
    <w:rsid w:val="003F2B09"/>
    <w:rsid w:val="00404697"/>
    <w:rsid w:val="00404AC6"/>
    <w:rsid w:val="00413043"/>
    <w:rsid w:val="00415092"/>
    <w:rsid w:val="004161A0"/>
    <w:rsid w:val="004251F9"/>
    <w:rsid w:val="00426FB6"/>
    <w:rsid w:val="004332B3"/>
    <w:rsid w:val="00440634"/>
    <w:rsid w:val="0044270F"/>
    <w:rsid w:val="0044342D"/>
    <w:rsid w:val="00455024"/>
    <w:rsid w:val="00455DDB"/>
    <w:rsid w:val="00462E03"/>
    <w:rsid w:val="00472131"/>
    <w:rsid w:val="00475EE3"/>
    <w:rsid w:val="00476728"/>
    <w:rsid w:val="0048406E"/>
    <w:rsid w:val="00494E53"/>
    <w:rsid w:val="004962CF"/>
    <w:rsid w:val="004968FA"/>
    <w:rsid w:val="004A1E25"/>
    <w:rsid w:val="004A5D01"/>
    <w:rsid w:val="004B0C31"/>
    <w:rsid w:val="004B6503"/>
    <w:rsid w:val="004C625D"/>
    <w:rsid w:val="004C7AFA"/>
    <w:rsid w:val="004D3017"/>
    <w:rsid w:val="004D56C1"/>
    <w:rsid w:val="004E372D"/>
    <w:rsid w:val="004E41C1"/>
    <w:rsid w:val="004E4BA3"/>
    <w:rsid w:val="004E6501"/>
    <w:rsid w:val="004E70F1"/>
    <w:rsid w:val="00500573"/>
    <w:rsid w:val="00502143"/>
    <w:rsid w:val="00504093"/>
    <w:rsid w:val="005128AC"/>
    <w:rsid w:val="00516F4D"/>
    <w:rsid w:val="005208F1"/>
    <w:rsid w:val="00521D5F"/>
    <w:rsid w:val="00526CDE"/>
    <w:rsid w:val="00535267"/>
    <w:rsid w:val="00535675"/>
    <w:rsid w:val="005501A8"/>
    <w:rsid w:val="00552F24"/>
    <w:rsid w:val="00554448"/>
    <w:rsid w:val="0057692D"/>
    <w:rsid w:val="00585841"/>
    <w:rsid w:val="005B13EF"/>
    <w:rsid w:val="005B4B5F"/>
    <w:rsid w:val="005C404E"/>
    <w:rsid w:val="005D4CB8"/>
    <w:rsid w:val="005E2937"/>
    <w:rsid w:val="005E2B7D"/>
    <w:rsid w:val="005F6D9A"/>
    <w:rsid w:val="006011D8"/>
    <w:rsid w:val="00610685"/>
    <w:rsid w:val="0061424D"/>
    <w:rsid w:val="00615BAA"/>
    <w:rsid w:val="006161E9"/>
    <w:rsid w:val="00617287"/>
    <w:rsid w:val="00621990"/>
    <w:rsid w:val="00622D5E"/>
    <w:rsid w:val="00632C08"/>
    <w:rsid w:val="00635565"/>
    <w:rsid w:val="006466A1"/>
    <w:rsid w:val="00656DF7"/>
    <w:rsid w:val="00661AED"/>
    <w:rsid w:val="00670079"/>
    <w:rsid w:val="006708F3"/>
    <w:rsid w:val="006754D3"/>
    <w:rsid w:val="00676BEE"/>
    <w:rsid w:val="006969AE"/>
    <w:rsid w:val="00697BC0"/>
    <w:rsid w:val="006A44B2"/>
    <w:rsid w:val="006A4B53"/>
    <w:rsid w:val="006B06C7"/>
    <w:rsid w:val="006B4E72"/>
    <w:rsid w:val="006C0B41"/>
    <w:rsid w:val="006C1655"/>
    <w:rsid w:val="006D5772"/>
    <w:rsid w:val="006D7009"/>
    <w:rsid w:val="006E2DBB"/>
    <w:rsid w:val="006E56D9"/>
    <w:rsid w:val="006F44F3"/>
    <w:rsid w:val="006F49C5"/>
    <w:rsid w:val="006F7962"/>
    <w:rsid w:val="00700F2B"/>
    <w:rsid w:val="00701179"/>
    <w:rsid w:val="00705E30"/>
    <w:rsid w:val="00711135"/>
    <w:rsid w:val="007247D6"/>
    <w:rsid w:val="00741E4F"/>
    <w:rsid w:val="00744346"/>
    <w:rsid w:val="0075291A"/>
    <w:rsid w:val="00755A31"/>
    <w:rsid w:val="00756B83"/>
    <w:rsid w:val="00761292"/>
    <w:rsid w:val="00764B81"/>
    <w:rsid w:val="007956C5"/>
    <w:rsid w:val="007A0B4E"/>
    <w:rsid w:val="007A38EF"/>
    <w:rsid w:val="007B13C7"/>
    <w:rsid w:val="007D4D3F"/>
    <w:rsid w:val="007D548A"/>
    <w:rsid w:val="007D6591"/>
    <w:rsid w:val="007E360F"/>
    <w:rsid w:val="007E3C49"/>
    <w:rsid w:val="007E7711"/>
    <w:rsid w:val="007E7A50"/>
    <w:rsid w:val="007F22AD"/>
    <w:rsid w:val="007F60C9"/>
    <w:rsid w:val="00810132"/>
    <w:rsid w:val="00823A10"/>
    <w:rsid w:val="00825237"/>
    <w:rsid w:val="00850FF1"/>
    <w:rsid w:val="00855E41"/>
    <w:rsid w:val="00860B7D"/>
    <w:rsid w:val="00865326"/>
    <w:rsid w:val="008708A9"/>
    <w:rsid w:val="00874D35"/>
    <w:rsid w:val="00875B0C"/>
    <w:rsid w:val="0088188E"/>
    <w:rsid w:val="00890968"/>
    <w:rsid w:val="0089164E"/>
    <w:rsid w:val="008A0391"/>
    <w:rsid w:val="008A6D76"/>
    <w:rsid w:val="008C385E"/>
    <w:rsid w:val="008C557F"/>
    <w:rsid w:val="008D227C"/>
    <w:rsid w:val="008E29AA"/>
    <w:rsid w:val="008F0038"/>
    <w:rsid w:val="008F0BE6"/>
    <w:rsid w:val="008F26AB"/>
    <w:rsid w:val="0090621F"/>
    <w:rsid w:val="00906719"/>
    <w:rsid w:val="009106AC"/>
    <w:rsid w:val="009120D5"/>
    <w:rsid w:val="00916765"/>
    <w:rsid w:val="00917A15"/>
    <w:rsid w:val="00920B82"/>
    <w:rsid w:val="0092182A"/>
    <w:rsid w:val="0092269D"/>
    <w:rsid w:val="00924EFB"/>
    <w:rsid w:val="009332E7"/>
    <w:rsid w:val="00933531"/>
    <w:rsid w:val="009369DA"/>
    <w:rsid w:val="009508AF"/>
    <w:rsid w:val="009720D7"/>
    <w:rsid w:val="00975F3D"/>
    <w:rsid w:val="009859DA"/>
    <w:rsid w:val="009B6322"/>
    <w:rsid w:val="009B6542"/>
    <w:rsid w:val="009C1B4E"/>
    <w:rsid w:val="009C4EBC"/>
    <w:rsid w:val="009C6AF3"/>
    <w:rsid w:val="009D2815"/>
    <w:rsid w:val="009E087D"/>
    <w:rsid w:val="009E22CF"/>
    <w:rsid w:val="009E2867"/>
    <w:rsid w:val="009F7A19"/>
    <w:rsid w:val="00A004E5"/>
    <w:rsid w:val="00A01256"/>
    <w:rsid w:val="00A04F3D"/>
    <w:rsid w:val="00A05DFE"/>
    <w:rsid w:val="00A12F12"/>
    <w:rsid w:val="00A1479E"/>
    <w:rsid w:val="00A20067"/>
    <w:rsid w:val="00A512B2"/>
    <w:rsid w:val="00A51E99"/>
    <w:rsid w:val="00A538A5"/>
    <w:rsid w:val="00A55416"/>
    <w:rsid w:val="00A6314F"/>
    <w:rsid w:val="00A6426A"/>
    <w:rsid w:val="00A660C1"/>
    <w:rsid w:val="00A743AA"/>
    <w:rsid w:val="00A768F1"/>
    <w:rsid w:val="00A77E71"/>
    <w:rsid w:val="00A90230"/>
    <w:rsid w:val="00A918AE"/>
    <w:rsid w:val="00A92EF1"/>
    <w:rsid w:val="00A941BF"/>
    <w:rsid w:val="00A9540A"/>
    <w:rsid w:val="00AA49BA"/>
    <w:rsid w:val="00AA5F2E"/>
    <w:rsid w:val="00AB176A"/>
    <w:rsid w:val="00AB44E1"/>
    <w:rsid w:val="00AB6F1D"/>
    <w:rsid w:val="00AC055A"/>
    <w:rsid w:val="00AE71E0"/>
    <w:rsid w:val="00B02651"/>
    <w:rsid w:val="00B027F0"/>
    <w:rsid w:val="00B11308"/>
    <w:rsid w:val="00B21471"/>
    <w:rsid w:val="00B258AA"/>
    <w:rsid w:val="00B30268"/>
    <w:rsid w:val="00B31CFB"/>
    <w:rsid w:val="00B354D9"/>
    <w:rsid w:val="00B41DAC"/>
    <w:rsid w:val="00B4542B"/>
    <w:rsid w:val="00B52B7E"/>
    <w:rsid w:val="00B625F8"/>
    <w:rsid w:val="00B737E8"/>
    <w:rsid w:val="00B75C74"/>
    <w:rsid w:val="00B76155"/>
    <w:rsid w:val="00B820B2"/>
    <w:rsid w:val="00B908A0"/>
    <w:rsid w:val="00B91DC5"/>
    <w:rsid w:val="00B97FC1"/>
    <w:rsid w:val="00BA655D"/>
    <w:rsid w:val="00BA6DDC"/>
    <w:rsid w:val="00BA7B88"/>
    <w:rsid w:val="00BB5284"/>
    <w:rsid w:val="00BC3BCD"/>
    <w:rsid w:val="00BC69FD"/>
    <w:rsid w:val="00BC7915"/>
    <w:rsid w:val="00BD197A"/>
    <w:rsid w:val="00BD5835"/>
    <w:rsid w:val="00BF66C0"/>
    <w:rsid w:val="00C02E4F"/>
    <w:rsid w:val="00C04C66"/>
    <w:rsid w:val="00C04F76"/>
    <w:rsid w:val="00C07D21"/>
    <w:rsid w:val="00C332C3"/>
    <w:rsid w:val="00C430E1"/>
    <w:rsid w:val="00C43598"/>
    <w:rsid w:val="00C454E4"/>
    <w:rsid w:val="00C47922"/>
    <w:rsid w:val="00C53265"/>
    <w:rsid w:val="00C61194"/>
    <w:rsid w:val="00C666A7"/>
    <w:rsid w:val="00C74572"/>
    <w:rsid w:val="00C74BB3"/>
    <w:rsid w:val="00C761DA"/>
    <w:rsid w:val="00C7764A"/>
    <w:rsid w:val="00C903F4"/>
    <w:rsid w:val="00C9437B"/>
    <w:rsid w:val="00CA41F6"/>
    <w:rsid w:val="00CA4D64"/>
    <w:rsid w:val="00CA7B17"/>
    <w:rsid w:val="00CC031B"/>
    <w:rsid w:val="00CC21B7"/>
    <w:rsid w:val="00CC2B9F"/>
    <w:rsid w:val="00CD1817"/>
    <w:rsid w:val="00CE045A"/>
    <w:rsid w:val="00CE269B"/>
    <w:rsid w:val="00CE7C91"/>
    <w:rsid w:val="00D0721D"/>
    <w:rsid w:val="00D172A2"/>
    <w:rsid w:val="00D248DE"/>
    <w:rsid w:val="00D27638"/>
    <w:rsid w:val="00D367DE"/>
    <w:rsid w:val="00D44F28"/>
    <w:rsid w:val="00D53791"/>
    <w:rsid w:val="00D55480"/>
    <w:rsid w:val="00D619CB"/>
    <w:rsid w:val="00D638DD"/>
    <w:rsid w:val="00D652BD"/>
    <w:rsid w:val="00D86940"/>
    <w:rsid w:val="00D87566"/>
    <w:rsid w:val="00D87E17"/>
    <w:rsid w:val="00D926B2"/>
    <w:rsid w:val="00D93005"/>
    <w:rsid w:val="00D9418A"/>
    <w:rsid w:val="00D94F9F"/>
    <w:rsid w:val="00DA03D7"/>
    <w:rsid w:val="00DA2002"/>
    <w:rsid w:val="00DA4A97"/>
    <w:rsid w:val="00DB6BE8"/>
    <w:rsid w:val="00DC2620"/>
    <w:rsid w:val="00DC32DF"/>
    <w:rsid w:val="00DC5259"/>
    <w:rsid w:val="00DD15D0"/>
    <w:rsid w:val="00DD4404"/>
    <w:rsid w:val="00DD505E"/>
    <w:rsid w:val="00DD5B94"/>
    <w:rsid w:val="00DD7F74"/>
    <w:rsid w:val="00DE2130"/>
    <w:rsid w:val="00DF1A21"/>
    <w:rsid w:val="00DF3235"/>
    <w:rsid w:val="00DF40E1"/>
    <w:rsid w:val="00E0066B"/>
    <w:rsid w:val="00E02845"/>
    <w:rsid w:val="00E15AD0"/>
    <w:rsid w:val="00E21C9A"/>
    <w:rsid w:val="00E32481"/>
    <w:rsid w:val="00E32ED0"/>
    <w:rsid w:val="00E33351"/>
    <w:rsid w:val="00E36B95"/>
    <w:rsid w:val="00E4000A"/>
    <w:rsid w:val="00E51262"/>
    <w:rsid w:val="00E53376"/>
    <w:rsid w:val="00E67FAE"/>
    <w:rsid w:val="00E709EC"/>
    <w:rsid w:val="00E72877"/>
    <w:rsid w:val="00E72966"/>
    <w:rsid w:val="00E754BD"/>
    <w:rsid w:val="00E7634F"/>
    <w:rsid w:val="00E83003"/>
    <w:rsid w:val="00E87481"/>
    <w:rsid w:val="00E95FA7"/>
    <w:rsid w:val="00EB6C65"/>
    <w:rsid w:val="00EC36D9"/>
    <w:rsid w:val="00EC7A49"/>
    <w:rsid w:val="00ED1749"/>
    <w:rsid w:val="00ED2B15"/>
    <w:rsid w:val="00ED322E"/>
    <w:rsid w:val="00ED5856"/>
    <w:rsid w:val="00EE6711"/>
    <w:rsid w:val="00EF05D5"/>
    <w:rsid w:val="00EF0C90"/>
    <w:rsid w:val="00EF3549"/>
    <w:rsid w:val="00F02E5A"/>
    <w:rsid w:val="00F0581C"/>
    <w:rsid w:val="00F1204B"/>
    <w:rsid w:val="00F32B47"/>
    <w:rsid w:val="00F35B1A"/>
    <w:rsid w:val="00F4045B"/>
    <w:rsid w:val="00F52DA4"/>
    <w:rsid w:val="00F63112"/>
    <w:rsid w:val="00F63CBF"/>
    <w:rsid w:val="00F70E28"/>
    <w:rsid w:val="00F75CD0"/>
    <w:rsid w:val="00F90029"/>
    <w:rsid w:val="00F97709"/>
    <w:rsid w:val="00FB7760"/>
    <w:rsid w:val="00FC318A"/>
    <w:rsid w:val="00FD063E"/>
    <w:rsid w:val="00FD5CCA"/>
    <w:rsid w:val="00FE3984"/>
    <w:rsid w:val="00FE3E80"/>
    <w:rsid w:val="00FE5088"/>
    <w:rsid w:val="00FE5E6C"/>
    <w:rsid w:val="00FF2F2F"/>
    <w:rsid w:val="00FF5B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96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72966"/>
    <w:rPr>
      <w:color w:val="0563C1"/>
      <w:u w:val="single"/>
    </w:rPr>
  </w:style>
  <w:style w:type="character" w:styleId="a4">
    <w:name w:val="Strong"/>
    <w:uiPriority w:val="22"/>
    <w:qFormat/>
    <w:rsid w:val="00E72966"/>
    <w:rPr>
      <w:b/>
      <w:bCs/>
      <w:i w:val="0"/>
      <w:iCs w:val="0"/>
      <w:sz w:val="24"/>
      <w:szCs w:val="24"/>
    </w:rPr>
  </w:style>
  <w:style w:type="paragraph" w:styleId="a5">
    <w:name w:val="Plain Text"/>
    <w:basedOn w:val="a"/>
    <w:link w:val="Char"/>
    <w:uiPriority w:val="99"/>
    <w:semiHidden/>
    <w:unhideWhenUsed/>
    <w:rsid w:val="00E72966"/>
    <w:pPr>
      <w:widowControl/>
      <w:jc w:val="left"/>
    </w:pPr>
    <w:rPr>
      <w:rFonts w:eastAsia="Times New Roman"/>
      <w:color w:val="0D0D0D"/>
      <w:kern w:val="0"/>
      <w:sz w:val="24"/>
      <w:szCs w:val="21"/>
      <w:lang w:eastAsia="en-US"/>
    </w:rPr>
  </w:style>
  <w:style w:type="character" w:customStyle="1" w:styleId="Char">
    <w:name w:val="纯文本 Char"/>
    <w:basedOn w:val="a0"/>
    <w:link w:val="a5"/>
    <w:uiPriority w:val="99"/>
    <w:semiHidden/>
    <w:rsid w:val="00E72966"/>
    <w:rPr>
      <w:rFonts w:ascii="Times New Roman" w:eastAsia="Times New Roman" w:hAnsi="Times New Roman" w:cs="Times New Roman"/>
      <w:color w:val="0D0D0D"/>
      <w:kern w:val="0"/>
      <w:sz w:val="24"/>
      <w:szCs w:val="21"/>
      <w:lang w:eastAsia="en-US"/>
    </w:rPr>
  </w:style>
  <w:style w:type="paragraph" w:customStyle="1" w:styleId="ordinary-output">
    <w:name w:val="ordinary-output"/>
    <w:basedOn w:val="a"/>
    <w:rsid w:val="0008707A"/>
    <w:pPr>
      <w:widowControl/>
      <w:spacing w:before="100" w:beforeAutospacing="1" w:after="75" w:line="330" w:lineRule="atLeast"/>
      <w:jc w:val="left"/>
    </w:pPr>
    <w:rPr>
      <w:rFonts w:ascii="宋体" w:hAnsi="宋体" w:cs="宋体"/>
      <w:color w:val="333333"/>
      <w:kern w:val="0"/>
      <w:sz w:val="27"/>
      <w:szCs w:val="27"/>
    </w:rPr>
  </w:style>
  <w:style w:type="character" w:customStyle="1" w:styleId="high-light-bg4">
    <w:name w:val="high-light-bg4"/>
    <w:basedOn w:val="a0"/>
    <w:rsid w:val="0008707A"/>
  </w:style>
  <w:style w:type="paragraph" w:styleId="a6">
    <w:name w:val="header"/>
    <w:basedOn w:val="a"/>
    <w:link w:val="Char0"/>
    <w:uiPriority w:val="99"/>
    <w:semiHidden/>
    <w:unhideWhenUsed/>
    <w:rsid w:val="00A954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A9540A"/>
    <w:rPr>
      <w:rFonts w:ascii="Times New Roman" w:eastAsia="宋体" w:hAnsi="Times New Roman" w:cs="Times New Roman"/>
      <w:sz w:val="18"/>
      <w:szCs w:val="18"/>
    </w:rPr>
  </w:style>
  <w:style w:type="paragraph" w:styleId="a7">
    <w:name w:val="footer"/>
    <w:basedOn w:val="a"/>
    <w:link w:val="Char1"/>
    <w:uiPriority w:val="99"/>
    <w:semiHidden/>
    <w:unhideWhenUsed/>
    <w:rsid w:val="00A9540A"/>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A9540A"/>
    <w:rPr>
      <w:rFonts w:ascii="Times New Roman" w:eastAsia="宋体" w:hAnsi="Times New Roman" w:cs="Times New Roman"/>
      <w:sz w:val="18"/>
      <w:szCs w:val="18"/>
    </w:rPr>
  </w:style>
  <w:style w:type="paragraph" w:styleId="a8">
    <w:name w:val="Balloon Text"/>
    <w:basedOn w:val="a"/>
    <w:link w:val="Char2"/>
    <w:uiPriority w:val="99"/>
    <w:semiHidden/>
    <w:unhideWhenUsed/>
    <w:rsid w:val="000A4A14"/>
    <w:rPr>
      <w:sz w:val="18"/>
      <w:szCs w:val="18"/>
    </w:rPr>
  </w:style>
  <w:style w:type="character" w:customStyle="1" w:styleId="Char2">
    <w:name w:val="批注框文本 Char"/>
    <w:basedOn w:val="a0"/>
    <w:link w:val="a8"/>
    <w:uiPriority w:val="99"/>
    <w:semiHidden/>
    <w:rsid w:val="000A4A1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96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72966"/>
    <w:rPr>
      <w:color w:val="0563C1"/>
      <w:u w:val="single"/>
    </w:rPr>
  </w:style>
  <w:style w:type="character" w:styleId="a4">
    <w:name w:val="Strong"/>
    <w:uiPriority w:val="22"/>
    <w:qFormat/>
    <w:rsid w:val="00E72966"/>
    <w:rPr>
      <w:b/>
      <w:bCs/>
      <w:i w:val="0"/>
      <w:iCs w:val="0"/>
      <w:sz w:val="24"/>
      <w:szCs w:val="24"/>
    </w:rPr>
  </w:style>
  <w:style w:type="paragraph" w:styleId="a5">
    <w:name w:val="Plain Text"/>
    <w:basedOn w:val="a"/>
    <w:link w:val="Char"/>
    <w:uiPriority w:val="99"/>
    <w:semiHidden/>
    <w:unhideWhenUsed/>
    <w:rsid w:val="00E72966"/>
    <w:pPr>
      <w:widowControl/>
      <w:jc w:val="left"/>
    </w:pPr>
    <w:rPr>
      <w:rFonts w:eastAsia="Times New Roman"/>
      <w:color w:val="0D0D0D"/>
      <w:kern w:val="0"/>
      <w:sz w:val="24"/>
      <w:szCs w:val="21"/>
      <w:lang w:val="x-none" w:eastAsia="en-US"/>
    </w:rPr>
  </w:style>
  <w:style w:type="character" w:customStyle="1" w:styleId="Char">
    <w:name w:val="纯文本 Char"/>
    <w:basedOn w:val="a0"/>
    <w:link w:val="a5"/>
    <w:uiPriority w:val="99"/>
    <w:semiHidden/>
    <w:rsid w:val="00E72966"/>
    <w:rPr>
      <w:rFonts w:ascii="Times New Roman" w:eastAsia="Times New Roman" w:hAnsi="Times New Roman" w:cs="Times New Roman"/>
      <w:color w:val="0D0D0D"/>
      <w:kern w:val="0"/>
      <w:sz w:val="24"/>
      <w:szCs w:val="21"/>
      <w:lang w:val="x-none" w:eastAsia="en-US"/>
    </w:rPr>
  </w:style>
  <w:style w:type="paragraph" w:customStyle="1" w:styleId="ordinary-output">
    <w:name w:val="ordinary-output"/>
    <w:basedOn w:val="a"/>
    <w:rsid w:val="0008707A"/>
    <w:pPr>
      <w:widowControl/>
      <w:spacing w:before="100" w:beforeAutospacing="1" w:after="75" w:line="330" w:lineRule="atLeast"/>
      <w:jc w:val="left"/>
    </w:pPr>
    <w:rPr>
      <w:rFonts w:ascii="宋体" w:hAnsi="宋体" w:cs="宋体"/>
      <w:color w:val="333333"/>
      <w:kern w:val="0"/>
      <w:sz w:val="27"/>
      <w:szCs w:val="27"/>
    </w:rPr>
  </w:style>
  <w:style w:type="character" w:customStyle="1" w:styleId="high-light-bg4">
    <w:name w:val="high-light-bg4"/>
    <w:basedOn w:val="a0"/>
    <w:rsid w:val="0008707A"/>
  </w:style>
</w:styles>
</file>

<file path=word/webSettings.xml><?xml version="1.0" encoding="utf-8"?>
<w:webSettings xmlns:r="http://schemas.openxmlformats.org/officeDocument/2006/relationships" xmlns:w="http://schemas.openxmlformats.org/wordprocessingml/2006/main">
  <w:divs>
    <w:div w:id="644772048">
      <w:bodyDiv w:val="1"/>
      <w:marLeft w:val="0"/>
      <w:marRight w:val="0"/>
      <w:marTop w:val="0"/>
      <w:marBottom w:val="0"/>
      <w:divBdr>
        <w:top w:val="none" w:sz="0" w:space="0" w:color="auto"/>
        <w:left w:val="none" w:sz="0" w:space="0" w:color="auto"/>
        <w:bottom w:val="none" w:sz="0" w:space="0" w:color="auto"/>
        <w:right w:val="none" w:sz="0" w:space="0" w:color="auto"/>
      </w:divBdr>
    </w:div>
    <w:div w:id="1340623489">
      <w:bodyDiv w:val="1"/>
      <w:marLeft w:val="0"/>
      <w:marRight w:val="0"/>
      <w:marTop w:val="0"/>
      <w:marBottom w:val="0"/>
      <w:divBdr>
        <w:top w:val="none" w:sz="0" w:space="0" w:color="auto"/>
        <w:left w:val="none" w:sz="0" w:space="0" w:color="auto"/>
        <w:bottom w:val="none" w:sz="0" w:space="0" w:color="auto"/>
        <w:right w:val="none" w:sz="0" w:space="0" w:color="auto"/>
      </w:divBdr>
      <w:divsChild>
        <w:div w:id="1882399155">
          <w:marLeft w:val="0"/>
          <w:marRight w:val="0"/>
          <w:marTop w:val="0"/>
          <w:marBottom w:val="0"/>
          <w:divBdr>
            <w:top w:val="none" w:sz="0" w:space="0" w:color="auto"/>
            <w:left w:val="none" w:sz="0" w:space="0" w:color="auto"/>
            <w:bottom w:val="none" w:sz="0" w:space="0" w:color="auto"/>
            <w:right w:val="none" w:sz="0" w:space="0" w:color="auto"/>
          </w:divBdr>
          <w:divsChild>
            <w:div w:id="489835385">
              <w:marLeft w:val="0"/>
              <w:marRight w:val="0"/>
              <w:marTop w:val="0"/>
              <w:marBottom w:val="0"/>
              <w:divBdr>
                <w:top w:val="none" w:sz="0" w:space="0" w:color="auto"/>
                <w:left w:val="none" w:sz="0" w:space="0" w:color="auto"/>
                <w:bottom w:val="none" w:sz="0" w:space="0" w:color="auto"/>
                <w:right w:val="none" w:sz="0" w:space="0" w:color="auto"/>
              </w:divBdr>
              <w:divsChild>
                <w:div w:id="2067140279">
                  <w:marLeft w:val="0"/>
                  <w:marRight w:val="0"/>
                  <w:marTop w:val="0"/>
                  <w:marBottom w:val="0"/>
                  <w:divBdr>
                    <w:top w:val="none" w:sz="0" w:space="0" w:color="auto"/>
                    <w:left w:val="none" w:sz="0" w:space="0" w:color="auto"/>
                    <w:bottom w:val="none" w:sz="0" w:space="0" w:color="auto"/>
                    <w:right w:val="none" w:sz="0" w:space="0" w:color="auto"/>
                  </w:divBdr>
                  <w:divsChild>
                    <w:div w:id="433794545">
                      <w:marLeft w:val="0"/>
                      <w:marRight w:val="0"/>
                      <w:marTop w:val="0"/>
                      <w:marBottom w:val="0"/>
                      <w:divBdr>
                        <w:top w:val="none" w:sz="0" w:space="0" w:color="auto"/>
                        <w:left w:val="none" w:sz="0" w:space="0" w:color="auto"/>
                        <w:bottom w:val="none" w:sz="0" w:space="0" w:color="auto"/>
                        <w:right w:val="none" w:sz="0" w:space="0" w:color="auto"/>
                      </w:divBdr>
                      <w:divsChild>
                        <w:div w:id="1094404278">
                          <w:marLeft w:val="0"/>
                          <w:marRight w:val="0"/>
                          <w:marTop w:val="0"/>
                          <w:marBottom w:val="1800"/>
                          <w:divBdr>
                            <w:top w:val="none" w:sz="0" w:space="0" w:color="auto"/>
                            <w:left w:val="none" w:sz="0" w:space="0" w:color="auto"/>
                            <w:bottom w:val="none" w:sz="0" w:space="0" w:color="auto"/>
                            <w:right w:val="none" w:sz="0" w:space="0" w:color="auto"/>
                          </w:divBdr>
                          <w:divsChild>
                            <w:div w:id="569390149">
                              <w:marLeft w:val="0"/>
                              <w:marRight w:val="0"/>
                              <w:marTop w:val="0"/>
                              <w:marBottom w:val="0"/>
                              <w:divBdr>
                                <w:top w:val="none" w:sz="0" w:space="0" w:color="auto"/>
                                <w:left w:val="none" w:sz="0" w:space="0" w:color="auto"/>
                                <w:bottom w:val="none" w:sz="0" w:space="0" w:color="auto"/>
                                <w:right w:val="none" w:sz="0" w:space="0" w:color="auto"/>
                              </w:divBdr>
                              <w:divsChild>
                                <w:div w:id="710615560">
                                  <w:marLeft w:val="0"/>
                                  <w:marRight w:val="0"/>
                                  <w:marTop w:val="0"/>
                                  <w:marBottom w:val="0"/>
                                  <w:divBdr>
                                    <w:top w:val="none" w:sz="0" w:space="0" w:color="auto"/>
                                    <w:left w:val="none" w:sz="0" w:space="0" w:color="auto"/>
                                    <w:bottom w:val="none" w:sz="0" w:space="0" w:color="auto"/>
                                    <w:right w:val="none" w:sz="0" w:space="0" w:color="auto"/>
                                  </w:divBdr>
                                  <w:divsChild>
                                    <w:div w:id="1605384424">
                                      <w:marLeft w:val="0"/>
                                      <w:marRight w:val="0"/>
                                      <w:marTop w:val="0"/>
                                      <w:marBottom w:val="0"/>
                                      <w:divBdr>
                                        <w:top w:val="none" w:sz="0" w:space="0" w:color="auto"/>
                                        <w:left w:val="none" w:sz="0" w:space="0" w:color="auto"/>
                                        <w:bottom w:val="none" w:sz="0" w:space="0" w:color="auto"/>
                                        <w:right w:val="none" w:sz="0" w:space="0" w:color="auto"/>
                                      </w:divBdr>
                                      <w:divsChild>
                                        <w:div w:id="12077137">
                                          <w:marLeft w:val="0"/>
                                          <w:marRight w:val="0"/>
                                          <w:marTop w:val="0"/>
                                          <w:marBottom w:val="0"/>
                                          <w:divBdr>
                                            <w:top w:val="none" w:sz="0" w:space="0" w:color="auto"/>
                                            <w:left w:val="none" w:sz="0" w:space="0" w:color="auto"/>
                                            <w:bottom w:val="none" w:sz="0" w:space="0" w:color="auto"/>
                                            <w:right w:val="none" w:sz="0" w:space="0" w:color="auto"/>
                                          </w:divBdr>
                                          <w:divsChild>
                                            <w:div w:id="295112114">
                                              <w:marLeft w:val="0"/>
                                              <w:marRight w:val="0"/>
                                              <w:marTop w:val="0"/>
                                              <w:marBottom w:val="0"/>
                                              <w:divBdr>
                                                <w:top w:val="none" w:sz="0" w:space="0" w:color="auto"/>
                                                <w:left w:val="none" w:sz="0" w:space="0" w:color="auto"/>
                                                <w:bottom w:val="none" w:sz="0" w:space="0" w:color="auto"/>
                                                <w:right w:val="none" w:sz="0" w:space="0" w:color="auto"/>
                                              </w:divBdr>
                                              <w:divsChild>
                                                <w:div w:id="1478300951">
                                                  <w:marLeft w:val="0"/>
                                                  <w:marRight w:val="0"/>
                                                  <w:marTop w:val="0"/>
                                                  <w:marBottom w:val="0"/>
                                                  <w:divBdr>
                                                    <w:top w:val="single" w:sz="6" w:space="8" w:color="E6E6E6"/>
                                                    <w:left w:val="single" w:sz="6" w:space="8" w:color="E6E6E6"/>
                                                    <w:bottom w:val="single" w:sz="6" w:space="8" w:color="E6E6E6"/>
                                                    <w:right w:val="single" w:sz="6" w:space="8" w:color="E6E6E6"/>
                                                  </w:divBdr>
                                                  <w:divsChild>
                                                    <w:div w:id="83460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ana.edu/" TargetMode="External"/><Relationship Id="rId13" Type="http://schemas.openxmlformats.org/officeDocument/2006/relationships/hyperlink" Target="http://tec-variety.com/" TargetMode="External"/><Relationship Id="rId18" Type="http://schemas.openxmlformats.org/officeDocument/2006/relationships/hyperlink" Target="http://davidwiley.org/" TargetMode="External"/><Relationship Id="rId3" Type="http://schemas.openxmlformats.org/officeDocument/2006/relationships/settings" Target="settings.xml"/><Relationship Id="rId21" Type="http://schemas.openxmlformats.org/officeDocument/2006/relationships/hyperlink" Target="mailto:vdennen@fsu.edu" TargetMode="External"/><Relationship Id="rId7" Type="http://schemas.openxmlformats.org/officeDocument/2006/relationships/hyperlink" Target="mailto:cjbonk@indiana.edu" TargetMode="External"/><Relationship Id="rId12" Type="http://schemas.openxmlformats.org/officeDocument/2006/relationships/hyperlink" Target="http://www.wiley.com/WileyCDA/WileyTitle/productCd-0787977586.html" TargetMode="External"/><Relationship Id="rId17" Type="http://schemas.openxmlformats.org/officeDocument/2006/relationships/hyperlink" Target="mailto:curt@worldisopen.com"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mailto:cjbonk@indiana.edu" TargetMode="External"/><Relationship Id="rId20" Type="http://schemas.openxmlformats.org/officeDocument/2006/relationships/hyperlink" Target="mailto:ke.zhang@wayn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iningshare.com/courseWeb/book.ph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hp.indiana.edu/~cjbonk/" TargetMode="External"/><Relationship Id="rId23" Type="http://schemas.openxmlformats.org/officeDocument/2006/relationships/fontTable" Target="fontTable.xml"/><Relationship Id="rId10" Type="http://schemas.openxmlformats.org/officeDocument/2006/relationships/hyperlink" Target="http://worldisopen.com/" TargetMode="External"/><Relationship Id="rId19" Type="http://schemas.openxmlformats.org/officeDocument/2006/relationships/hyperlink" Target="mailto:david.wiley@gmail.com" TargetMode="External"/><Relationship Id="rId4" Type="http://schemas.openxmlformats.org/officeDocument/2006/relationships/webSettings" Target="webSettings.xml"/><Relationship Id="rId9" Type="http://schemas.openxmlformats.org/officeDocument/2006/relationships/hyperlink" Target="http://travelinedman.blogspot.com/" TargetMode="External"/><Relationship Id="rId14" Type="http://schemas.openxmlformats.org/officeDocument/2006/relationships/hyperlink" Target="http://routledge-ny.com/books/details/9781138807419/" TargetMode="External"/><Relationship Id="rId22" Type="http://schemas.openxmlformats.org/officeDocument/2006/relationships/hyperlink" Target="mailto:jingli.cheng.cn@g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1905</Words>
  <Characters>10862</Characters>
  <Application>Microsoft Office Word</Application>
  <DocSecurity>0</DocSecurity>
  <Lines>90</Lines>
  <Paragraphs>25</Paragraphs>
  <ScaleCrop>false</ScaleCrop>
  <Company/>
  <LinksUpToDate>false</LinksUpToDate>
  <CharactersWithSpaces>12742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xiaolin</dc:creator>
  <cp:keywords/>
  <dc:description/>
  <cp:lastModifiedBy>肖琳</cp:lastModifiedBy>
  <cp:revision>17</cp:revision>
  <dcterms:created xsi:type="dcterms:W3CDTF">2015-06-04T03:15:00Z</dcterms:created>
  <dcterms:modified xsi:type="dcterms:W3CDTF">2015-06-06T02:56:00Z</dcterms:modified>
</cp:coreProperties>
</file>